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BA671" w14:textId="77777777" w:rsidR="00242077" w:rsidRDefault="00242077">
      <w:pPr>
        <w:rPr>
          <w:rFonts w:ascii="Arial" w:eastAsia="Arial" w:hAnsi="Arial" w:cs="Arial"/>
          <w:b/>
        </w:rPr>
      </w:pPr>
    </w:p>
    <w:p w14:paraId="6AFD1936" w14:textId="77777777" w:rsidR="00242077" w:rsidRDefault="00242077">
      <w:pPr>
        <w:jc w:val="center"/>
        <w:rPr>
          <w:rFonts w:ascii="Arial" w:eastAsia="Arial" w:hAnsi="Arial" w:cs="Arial"/>
          <w:b/>
          <w:sz w:val="28"/>
          <w:szCs w:val="28"/>
        </w:rPr>
      </w:pPr>
    </w:p>
    <w:p w14:paraId="0ABD167F" w14:textId="77777777" w:rsidR="00242077" w:rsidRDefault="000C526B">
      <w:pPr>
        <w:jc w:val="center"/>
        <w:rPr>
          <w:rFonts w:ascii="Arial" w:eastAsia="Arial" w:hAnsi="Arial" w:cs="Arial"/>
          <w:b/>
          <w:sz w:val="28"/>
          <w:szCs w:val="28"/>
        </w:rPr>
      </w:pPr>
      <w:r>
        <w:rPr>
          <w:rFonts w:ascii="Arial" w:eastAsia="Arial" w:hAnsi="Arial" w:cs="Arial"/>
          <w:b/>
          <w:sz w:val="28"/>
          <w:szCs w:val="28"/>
        </w:rPr>
        <w:t>European Quality Principles for Cultural Heritage Interventions</w:t>
      </w:r>
    </w:p>
    <w:p w14:paraId="1314AC94" w14:textId="77777777" w:rsidR="00242077" w:rsidRDefault="00242077">
      <w:pPr>
        <w:jc w:val="center"/>
        <w:rPr>
          <w:rFonts w:ascii="Arial" w:eastAsia="Arial" w:hAnsi="Arial" w:cs="Arial"/>
          <w:b/>
        </w:rPr>
      </w:pPr>
    </w:p>
    <w:p w14:paraId="1B2D6436" w14:textId="77777777" w:rsidR="00242077" w:rsidRDefault="00242077">
      <w:pPr>
        <w:jc w:val="center"/>
        <w:rPr>
          <w:rFonts w:ascii="Arial" w:eastAsia="Arial" w:hAnsi="Arial" w:cs="Arial"/>
          <w:b/>
        </w:rPr>
      </w:pPr>
    </w:p>
    <w:p w14:paraId="376A392B" w14:textId="77777777" w:rsidR="00242077" w:rsidRDefault="000C526B">
      <w:pPr>
        <w:jc w:val="center"/>
        <w:rPr>
          <w:rFonts w:ascii="Arial" w:eastAsia="Arial" w:hAnsi="Arial" w:cs="Arial"/>
          <w:color w:val="0000FF"/>
          <w:sz w:val="22"/>
          <w:szCs w:val="22"/>
        </w:rPr>
      </w:pPr>
      <w:r>
        <w:rPr>
          <w:rFonts w:ascii="Arial" w:eastAsia="Arial" w:hAnsi="Arial" w:cs="Arial"/>
          <w:color w:val="0000FF"/>
          <w:sz w:val="22"/>
          <w:szCs w:val="22"/>
        </w:rPr>
        <w:t xml:space="preserve"> </w:t>
      </w:r>
    </w:p>
    <w:p w14:paraId="01200064" w14:textId="77777777" w:rsidR="00242077" w:rsidRDefault="00242077">
      <w:pPr>
        <w:jc w:val="both"/>
        <w:rPr>
          <w:rFonts w:ascii="Arial" w:eastAsia="Arial" w:hAnsi="Arial" w:cs="Arial"/>
          <w:b/>
          <w:sz w:val="20"/>
          <w:szCs w:val="20"/>
        </w:rPr>
      </w:pPr>
    </w:p>
    <w:p w14:paraId="43BBA0AB" w14:textId="77777777" w:rsidR="00242077" w:rsidRDefault="000C526B">
      <w:pPr>
        <w:jc w:val="both"/>
        <w:rPr>
          <w:rFonts w:ascii="Times New Roman" w:eastAsia="Times New Roman" w:hAnsi="Times New Roman" w:cs="Times New Roman"/>
          <w:b/>
          <w:color w:val="CC0000"/>
        </w:rPr>
      </w:pPr>
      <w:r>
        <w:rPr>
          <w:rFonts w:ascii="Times New Roman" w:eastAsia="Times New Roman" w:hAnsi="Times New Roman" w:cs="Times New Roman"/>
          <w:b/>
          <w:color w:val="CC0000"/>
        </w:rPr>
        <w:t xml:space="preserve"> </w:t>
      </w:r>
    </w:p>
    <w:p w14:paraId="100F9DA3" w14:textId="77777777" w:rsidR="00242077" w:rsidRDefault="00242077">
      <w:pPr>
        <w:jc w:val="both"/>
        <w:rPr>
          <w:rFonts w:ascii="Arial" w:eastAsia="Arial" w:hAnsi="Arial" w:cs="Arial"/>
          <w:b/>
          <w:color w:val="CC0000"/>
        </w:rPr>
      </w:pPr>
    </w:p>
    <w:p w14:paraId="421F292B" w14:textId="77777777" w:rsidR="00242077" w:rsidRDefault="000C526B">
      <w:pPr>
        <w:rPr>
          <w:rFonts w:ascii="Arial" w:eastAsia="Arial" w:hAnsi="Arial" w:cs="Arial"/>
          <w:i/>
          <w:color w:val="CC0000"/>
          <w:highlight w:val="yellow"/>
        </w:rPr>
      </w:pPr>
      <w:r>
        <w:br w:type="page"/>
      </w:r>
    </w:p>
    <w:p w14:paraId="407B1DE1" w14:textId="77777777" w:rsidR="00242077" w:rsidRDefault="00242077">
      <w:pPr>
        <w:jc w:val="both"/>
        <w:rPr>
          <w:rFonts w:ascii="Arial" w:eastAsia="Arial" w:hAnsi="Arial" w:cs="Arial"/>
          <w:i/>
          <w:color w:val="CC0000"/>
          <w:highlight w:val="yellow"/>
        </w:rPr>
      </w:pPr>
    </w:p>
    <w:p w14:paraId="4E36109C" w14:textId="77777777" w:rsidR="00242077" w:rsidRDefault="00242077">
      <w:pPr>
        <w:jc w:val="both"/>
        <w:rPr>
          <w:rFonts w:ascii="Arial" w:eastAsia="Arial" w:hAnsi="Arial" w:cs="Arial"/>
          <w:b/>
          <w:color w:val="CC0000"/>
        </w:rPr>
      </w:pPr>
    </w:p>
    <w:p w14:paraId="0B2822A4" w14:textId="77777777" w:rsidR="00242077" w:rsidRDefault="000C526B">
      <w:pPr>
        <w:jc w:val="both"/>
        <w:rPr>
          <w:rFonts w:ascii="Arial" w:eastAsia="Arial" w:hAnsi="Arial" w:cs="Arial"/>
          <w:b/>
          <w:color w:val="CC0000"/>
        </w:rPr>
      </w:pPr>
      <w:r>
        <w:rPr>
          <w:rFonts w:ascii="Arial" w:eastAsia="Arial" w:hAnsi="Arial" w:cs="Arial"/>
          <w:b/>
          <w:color w:val="CC0000"/>
        </w:rPr>
        <w:t>TABLE OF CONTENTS</w:t>
      </w:r>
    </w:p>
    <w:p w14:paraId="1DC5AB9F" w14:textId="77777777" w:rsidR="00242077" w:rsidRDefault="00242077">
      <w:pPr>
        <w:jc w:val="both"/>
        <w:rPr>
          <w:rFonts w:ascii="Arial" w:eastAsia="Arial" w:hAnsi="Arial" w:cs="Arial"/>
          <w:b/>
          <w:color w:val="CC0000"/>
        </w:rPr>
      </w:pPr>
    </w:p>
    <w:p w14:paraId="4355B586" w14:textId="77777777" w:rsidR="00242077" w:rsidRDefault="000C526B">
      <w:pPr>
        <w:jc w:val="both"/>
        <w:rPr>
          <w:rFonts w:ascii="Arial" w:eastAsia="Arial" w:hAnsi="Arial" w:cs="Arial"/>
          <w:b/>
          <w:color w:val="CC0000"/>
        </w:rPr>
      </w:pPr>
      <w:r>
        <w:rPr>
          <w:rFonts w:ascii="Arial" w:eastAsia="Arial" w:hAnsi="Arial" w:cs="Arial"/>
          <w:b/>
          <w:color w:val="CC0000"/>
        </w:rPr>
        <w:t xml:space="preserve">Executive Summary </w:t>
      </w:r>
    </w:p>
    <w:p w14:paraId="4A21A973" w14:textId="77777777" w:rsidR="00242077" w:rsidRDefault="00242077">
      <w:pPr>
        <w:jc w:val="both"/>
        <w:rPr>
          <w:rFonts w:ascii="Arial" w:eastAsia="Arial" w:hAnsi="Arial" w:cs="Arial"/>
          <w:b/>
          <w:color w:val="CC0000"/>
        </w:rPr>
      </w:pPr>
    </w:p>
    <w:p w14:paraId="086E7D78" w14:textId="77777777" w:rsidR="00242077" w:rsidRDefault="000C526B">
      <w:pPr>
        <w:ind w:left="425" w:hanging="425"/>
        <w:jc w:val="both"/>
        <w:rPr>
          <w:rFonts w:ascii="Arial" w:eastAsia="Arial" w:hAnsi="Arial" w:cs="Arial"/>
          <w:b/>
          <w:color w:val="CC0000"/>
        </w:rPr>
      </w:pPr>
      <w:r>
        <w:rPr>
          <w:rFonts w:ascii="Arial" w:eastAsia="Arial" w:hAnsi="Arial" w:cs="Arial"/>
          <w:b/>
          <w:color w:val="CC0000"/>
        </w:rPr>
        <w:t xml:space="preserve">1.   </w:t>
      </w:r>
      <w:r>
        <w:rPr>
          <w:rFonts w:ascii="Arial" w:eastAsia="Arial" w:hAnsi="Arial" w:cs="Arial"/>
          <w:b/>
          <w:color w:val="CC0000"/>
        </w:rPr>
        <w:tab/>
        <w:t xml:space="preserve">INTRODUCTION  </w:t>
      </w:r>
    </w:p>
    <w:p w14:paraId="11D00C29" w14:textId="77777777" w:rsidR="00242077" w:rsidRDefault="00242077">
      <w:pPr>
        <w:ind w:left="425" w:hanging="425"/>
        <w:jc w:val="both"/>
        <w:rPr>
          <w:rFonts w:ascii="Arial" w:eastAsia="Arial" w:hAnsi="Arial" w:cs="Arial"/>
          <w:color w:val="4A86E8"/>
        </w:rPr>
      </w:pPr>
    </w:p>
    <w:p w14:paraId="756F30C5" w14:textId="77777777" w:rsidR="00242077" w:rsidRDefault="000C526B">
      <w:pPr>
        <w:rPr>
          <w:rFonts w:ascii="Arial" w:eastAsia="Arial" w:hAnsi="Arial" w:cs="Arial"/>
          <w:b/>
          <w:color w:val="CC0000"/>
        </w:rPr>
      </w:pPr>
      <w:r>
        <w:rPr>
          <w:rFonts w:ascii="Arial" w:eastAsia="Arial" w:hAnsi="Arial" w:cs="Arial"/>
          <w:b/>
          <w:color w:val="CC0000"/>
        </w:rPr>
        <w:t>2.   QUALITY CONCERNS IN CULTURAL HERITAGE INTERVENTIONS</w:t>
      </w:r>
    </w:p>
    <w:p w14:paraId="45AEF864" w14:textId="77777777" w:rsidR="00242077" w:rsidRDefault="000C526B">
      <w:pPr>
        <w:ind w:left="1133" w:hanging="142"/>
        <w:jc w:val="both"/>
        <w:rPr>
          <w:rFonts w:ascii="Arial" w:eastAsia="Arial" w:hAnsi="Arial" w:cs="Arial"/>
          <w:color w:val="CC0000"/>
        </w:rPr>
      </w:pPr>
      <w:r>
        <w:rPr>
          <w:rFonts w:ascii="Arial" w:eastAsia="Arial" w:hAnsi="Arial" w:cs="Arial"/>
          <w:b/>
          <w:color w:val="CC0000"/>
        </w:rPr>
        <w:t xml:space="preserve">2.1. Overview: definitions and observations </w:t>
      </w:r>
    </w:p>
    <w:p w14:paraId="647BF3DC" w14:textId="77777777" w:rsidR="00242077" w:rsidRDefault="000C526B">
      <w:pPr>
        <w:ind w:left="1133" w:hanging="142"/>
        <w:jc w:val="both"/>
        <w:rPr>
          <w:rFonts w:ascii="Arial" w:eastAsia="Arial" w:hAnsi="Arial" w:cs="Arial"/>
          <w:color w:val="4A86E8"/>
        </w:rPr>
      </w:pPr>
      <w:r>
        <w:rPr>
          <w:rFonts w:ascii="Arial" w:eastAsia="Arial" w:hAnsi="Arial" w:cs="Arial"/>
          <w:b/>
          <w:color w:val="CC0000"/>
        </w:rPr>
        <w:t>2.2. Principles and standards</w:t>
      </w:r>
      <w:r>
        <w:rPr>
          <w:rFonts w:ascii="Arial" w:eastAsia="Arial" w:hAnsi="Arial" w:cs="Arial"/>
          <w:b/>
          <w:color w:val="980000"/>
        </w:rPr>
        <w:t xml:space="preserve"> </w:t>
      </w:r>
    </w:p>
    <w:p w14:paraId="02472F78" w14:textId="77777777" w:rsidR="00242077" w:rsidRDefault="000C526B">
      <w:pPr>
        <w:ind w:left="1133" w:hanging="142"/>
        <w:jc w:val="both"/>
        <w:rPr>
          <w:rFonts w:ascii="Arial" w:eastAsia="Arial" w:hAnsi="Arial" w:cs="Arial"/>
          <w:color w:val="4A86E8"/>
        </w:rPr>
      </w:pPr>
      <w:r>
        <w:rPr>
          <w:rFonts w:ascii="Arial" w:eastAsia="Arial" w:hAnsi="Arial" w:cs="Arial"/>
          <w:b/>
          <w:color w:val="CC0000"/>
        </w:rPr>
        <w:t>2.3. Advancing quality principles in a changing world</w:t>
      </w:r>
    </w:p>
    <w:p w14:paraId="7FF4BB53" w14:textId="77777777" w:rsidR="00242077" w:rsidRDefault="00242077">
      <w:pPr>
        <w:ind w:left="990"/>
        <w:jc w:val="both"/>
        <w:rPr>
          <w:rFonts w:ascii="Arial" w:eastAsia="Arial" w:hAnsi="Arial" w:cs="Arial"/>
          <w:b/>
          <w:color w:val="CC0000"/>
        </w:rPr>
      </w:pPr>
    </w:p>
    <w:p w14:paraId="6AC349DA" w14:textId="77777777" w:rsidR="00242077" w:rsidRDefault="000C526B">
      <w:pPr>
        <w:jc w:val="both"/>
        <w:rPr>
          <w:rFonts w:ascii="Arial" w:eastAsia="Arial" w:hAnsi="Arial" w:cs="Arial"/>
          <w:b/>
          <w:color w:val="CC0000"/>
        </w:rPr>
      </w:pPr>
      <w:r>
        <w:rPr>
          <w:rFonts w:ascii="Arial" w:eastAsia="Arial" w:hAnsi="Arial" w:cs="Arial"/>
          <w:b/>
          <w:color w:val="CC0000"/>
        </w:rPr>
        <w:t xml:space="preserve"> </w:t>
      </w:r>
    </w:p>
    <w:p w14:paraId="60F513EC" w14:textId="77777777" w:rsidR="00242077" w:rsidRDefault="000C526B">
      <w:pPr>
        <w:ind w:left="360" w:hanging="360"/>
        <w:jc w:val="both"/>
        <w:rPr>
          <w:rFonts w:ascii="Arial" w:eastAsia="Arial" w:hAnsi="Arial" w:cs="Arial"/>
          <w:b/>
          <w:color w:val="CC0000"/>
        </w:rPr>
      </w:pPr>
      <w:r>
        <w:rPr>
          <w:rFonts w:ascii="Arial" w:eastAsia="Arial" w:hAnsi="Arial" w:cs="Arial"/>
          <w:b/>
          <w:color w:val="CC0000"/>
        </w:rPr>
        <w:t xml:space="preserve">3.    ENSURING QUALITY OF INTERVENTIONS ON CULTURAL HERITAGE </w:t>
      </w:r>
    </w:p>
    <w:p w14:paraId="350A3BDF" w14:textId="77777777" w:rsidR="00242077" w:rsidRDefault="000C526B">
      <w:pPr>
        <w:ind w:left="1080" w:hanging="90"/>
        <w:jc w:val="both"/>
        <w:rPr>
          <w:rFonts w:ascii="Arial" w:eastAsia="Arial" w:hAnsi="Arial" w:cs="Arial"/>
          <w:i/>
          <w:color w:val="376092"/>
        </w:rPr>
      </w:pPr>
      <w:r>
        <w:rPr>
          <w:rFonts w:ascii="Arial" w:eastAsia="Arial" w:hAnsi="Arial" w:cs="Arial"/>
          <w:b/>
          <w:color w:val="CC0000"/>
        </w:rPr>
        <w:t>3.1</w:t>
      </w:r>
      <w:proofErr w:type="gramStart"/>
      <w:r>
        <w:rPr>
          <w:rFonts w:ascii="Arial" w:eastAsia="Arial" w:hAnsi="Arial" w:cs="Arial"/>
          <w:b/>
          <w:color w:val="CC0000"/>
        </w:rPr>
        <w:t>.  Programming</w:t>
      </w:r>
      <w:proofErr w:type="gramEnd"/>
      <w:r>
        <w:rPr>
          <w:rFonts w:ascii="Arial" w:eastAsia="Arial" w:hAnsi="Arial" w:cs="Arial"/>
          <w:b/>
          <w:color w:val="CC0000"/>
        </w:rPr>
        <w:t xml:space="preserve"> at the EU and national level </w:t>
      </w:r>
    </w:p>
    <w:p w14:paraId="64A7AC81" w14:textId="77777777" w:rsidR="00242077" w:rsidRDefault="000C526B">
      <w:pPr>
        <w:ind w:left="1530" w:hanging="540"/>
        <w:jc w:val="both"/>
        <w:rPr>
          <w:rFonts w:ascii="Arial" w:eastAsia="Arial" w:hAnsi="Arial" w:cs="Arial"/>
          <w:b/>
          <w:color w:val="4A86E8"/>
          <w:sz w:val="26"/>
          <w:szCs w:val="26"/>
          <w:highlight w:val="yellow"/>
        </w:rPr>
      </w:pPr>
      <w:r>
        <w:rPr>
          <w:rFonts w:ascii="Arial" w:eastAsia="Arial" w:hAnsi="Arial" w:cs="Arial"/>
          <w:b/>
          <w:color w:val="CC0000"/>
        </w:rPr>
        <w:t>3.2   Project briefs and tenders</w:t>
      </w:r>
    </w:p>
    <w:p w14:paraId="0F91D08B" w14:textId="77777777" w:rsidR="00242077" w:rsidRDefault="000C526B">
      <w:pPr>
        <w:ind w:left="1530" w:hanging="540"/>
        <w:jc w:val="both"/>
        <w:rPr>
          <w:rFonts w:ascii="Arial" w:eastAsia="Arial" w:hAnsi="Arial" w:cs="Arial"/>
          <w:b/>
          <w:color w:val="4A86E8"/>
          <w:sz w:val="26"/>
          <w:szCs w:val="26"/>
          <w:highlight w:val="yellow"/>
        </w:rPr>
      </w:pPr>
      <w:r>
        <w:rPr>
          <w:rFonts w:ascii="Arial" w:eastAsia="Arial" w:hAnsi="Arial" w:cs="Arial"/>
          <w:b/>
          <w:color w:val="CC0000"/>
        </w:rPr>
        <w:t>3.3</w:t>
      </w:r>
      <w:proofErr w:type="gramStart"/>
      <w:r>
        <w:rPr>
          <w:rFonts w:ascii="Arial" w:eastAsia="Arial" w:hAnsi="Arial" w:cs="Arial"/>
          <w:b/>
          <w:color w:val="CC0000"/>
        </w:rPr>
        <w:t>.  Design</w:t>
      </w:r>
      <w:proofErr w:type="gramEnd"/>
      <w:r>
        <w:rPr>
          <w:rFonts w:ascii="Arial" w:eastAsia="Arial" w:hAnsi="Arial" w:cs="Arial"/>
          <w:b/>
          <w:color w:val="CC0000"/>
        </w:rPr>
        <w:t xml:space="preserve"> </w:t>
      </w:r>
    </w:p>
    <w:p w14:paraId="67FA2BC0" w14:textId="77777777" w:rsidR="00242077" w:rsidRDefault="000C526B">
      <w:pPr>
        <w:ind w:left="1530" w:hanging="540"/>
        <w:jc w:val="both"/>
        <w:rPr>
          <w:rFonts w:ascii="Arial" w:eastAsia="Arial" w:hAnsi="Arial" w:cs="Arial"/>
          <w:color w:val="4A86E8"/>
        </w:rPr>
      </w:pPr>
      <w:r>
        <w:rPr>
          <w:rFonts w:ascii="Arial" w:eastAsia="Arial" w:hAnsi="Arial" w:cs="Arial"/>
          <w:b/>
          <w:color w:val="CC0000"/>
        </w:rPr>
        <w:t>3.4</w:t>
      </w:r>
      <w:proofErr w:type="gramStart"/>
      <w:r>
        <w:rPr>
          <w:rFonts w:ascii="Arial" w:eastAsia="Arial" w:hAnsi="Arial" w:cs="Arial"/>
          <w:b/>
          <w:color w:val="CC0000"/>
        </w:rPr>
        <w:t>.  Procurement</w:t>
      </w:r>
      <w:proofErr w:type="gramEnd"/>
      <w:r>
        <w:rPr>
          <w:rFonts w:ascii="Arial" w:eastAsia="Arial" w:hAnsi="Arial" w:cs="Arial"/>
          <w:b/>
          <w:color w:val="CC0000"/>
        </w:rPr>
        <w:t xml:space="preserve"> </w:t>
      </w:r>
    </w:p>
    <w:p w14:paraId="036D5AFE" w14:textId="77777777" w:rsidR="00242077" w:rsidRDefault="000C526B">
      <w:pPr>
        <w:ind w:left="1530" w:hanging="540"/>
        <w:jc w:val="both"/>
        <w:rPr>
          <w:rFonts w:ascii="Arial" w:eastAsia="Arial" w:hAnsi="Arial" w:cs="Arial"/>
          <w:color w:val="2F5597"/>
        </w:rPr>
      </w:pPr>
      <w:r>
        <w:rPr>
          <w:rFonts w:ascii="Arial" w:eastAsia="Arial" w:hAnsi="Arial" w:cs="Arial"/>
          <w:b/>
          <w:color w:val="CC0000"/>
        </w:rPr>
        <w:t>3.5</w:t>
      </w:r>
      <w:proofErr w:type="gramStart"/>
      <w:r>
        <w:rPr>
          <w:rFonts w:ascii="Arial" w:eastAsia="Arial" w:hAnsi="Arial" w:cs="Arial"/>
          <w:b/>
          <w:color w:val="CC0000"/>
        </w:rPr>
        <w:t>.  Implementation</w:t>
      </w:r>
      <w:proofErr w:type="gramEnd"/>
      <w:r>
        <w:rPr>
          <w:rFonts w:ascii="Arial" w:eastAsia="Arial" w:hAnsi="Arial" w:cs="Arial"/>
          <w:b/>
          <w:color w:val="CC0000"/>
        </w:rPr>
        <w:t xml:space="preserve"> </w:t>
      </w:r>
    </w:p>
    <w:p w14:paraId="15486784" w14:textId="77777777" w:rsidR="00242077" w:rsidRDefault="000C526B">
      <w:pPr>
        <w:ind w:left="1417" w:hanging="425"/>
        <w:jc w:val="both"/>
        <w:rPr>
          <w:rFonts w:ascii="Arial" w:eastAsia="Arial" w:hAnsi="Arial" w:cs="Arial"/>
          <w:color w:val="4A86E8"/>
        </w:rPr>
      </w:pPr>
      <w:r>
        <w:rPr>
          <w:rFonts w:ascii="Arial" w:eastAsia="Arial" w:hAnsi="Arial" w:cs="Arial"/>
          <w:b/>
          <w:color w:val="CC0000"/>
        </w:rPr>
        <w:t>3.6.</w:t>
      </w:r>
      <w:r>
        <w:rPr>
          <w:rFonts w:ascii="Arial" w:eastAsia="Arial" w:hAnsi="Arial" w:cs="Arial"/>
          <w:b/>
          <w:color w:val="CC0000"/>
        </w:rPr>
        <w:tab/>
        <w:t xml:space="preserve">  Monitoring and evaluation </w:t>
      </w:r>
    </w:p>
    <w:p w14:paraId="15B7F0FF" w14:textId="77777777" w:rsidR="00242077" w:rsidRDefault="000C526B">
      <w:pPr>
        <w:ind w:left="1620" w:hanging="540"/>
        <w:jc w:val="both"/>
        <w:rPr>
          <w:rFonts w:ascii="Arial" w:eastAsia="Arial" w:hAnsi="Arial" w:cs="Arial"/>
          <w:b/>
          <w:color w:val="CC0000"/>
        </w:rPr>
      </w:pPr>
      <w:r>
        <w:rPr>
          <w:rFonts w:ascii="Arial" w:eastAsia="Arial" w:hAnsi="Arial" w:cs="Arial"/>
          <w:b/>
          <w:color w:val="CC0000"/>
        </w:rPr>
        <w:t xml:space="preserve"> </w:t>
      </w:r>
    </w:p>
    <w:p w14:paraId="4CA52966" w14:textId="77777777" w:rsidR="00242077" w:rsidRDefault="000C526B">
      <w:pPr>
        <w:ind w:left="425" w:hanging="435"/>
        <w:jc w:val="both"/>
        <w:rPr>
          <w:rFonts w:ascii="Arial" w:eastAsia="Arial" w:hAnsi="Arial" w:cs="Arial"/>
          <w:b/>
          <w:color w:val="CC0000"/>
        </w:rPr>
      </w:pPr>
      <w:r>
        <w:rPr>
          <w:rFonts w:ascii="Arial" w:eastAsia="Arial" w:hAnsi="Arial" w:cs="Arial"/>
          <w:b/>
          <w:color w:val="CC0000"/>
        </w:rPr>
        <w:t xml:space="preserve">4.   </w:t>
      </w:r>
      <w:r>
        <w:rPr>
          <w:rFonts w:ascii="Arial" w:eastAsia="Arial" w:hAnsi="Arial" w:cs="Arial"/>
          <w:b/>
          <w:color w:val="CC0000"/>
        </w:rPr>
        <w:tab/>
        <w:t xml:space="preserve">STRENGTHENING DRIVERS OF QUALITY </w:t>
      </w:r>
    </w:p>
    <w:p w14:paraId="773201D2" w14:textId="77777777" w:rsidR="00242077" w:rsidRDefault="000C526B">
      <w:pPr>
        <w:ind w:left="1440" w:hanging="360"/>
        <w:jc w:val="both"/>
        <w:rPr>
          <w:rFonts w:ascii="Arial" w:eastAsia="Arial" w:hAnsi="Arial" w:cs="Arial"/>
          <w:b/>
          <w:color w:val="CC0000"/>
        </w:rPr>
      </w:pPr>
      <w:r>
        <w:rPr>
          <w:rFonts w:ascii="Arial" w:eastAsia="Arial" w:hAnsi="Arial" w:cs="Arial"/>
          <w:b/>
          <w:color w:val="CC0000"/>
        </w:rPr>
        <w:t>4.1. Governance</w:t>
      </w:r>
    </w:p>
    <w:p w14:paraId="547CD856" w14:textId="77777777" w:rsidR="00242077" w:rsidRDefault="000C526B">
      <w:pPr>
        <w:ind w:left="1440" w:hanging="360"/>
        <w:jc w:val="both"/>
        <w:rPr>
          <w:rFonts w:ascii="Arial" w:eastAsia="Arial" w:hAnsi="Arial" w:cs="Arial"/>
          <w:color w:val="4A86E8"/>
        </w:rPr>
      </w:pPr>
      <w:proofErr w:type="gramStart"/>
      <w:r>
        <w:rPr>
          <w:rFonts w:ascii="Arial" w:eastAsia="Arial" w:hAnsi="Arial" w:cs="Arial"/>
          <w:b/>
          <w:color w:val="CC0000"/>
        </w:rPr>
        <w:t>4.2  Risk</w:t>
      </w:r>
      <w:proofErr w:type="gramEnd"/>
      <w:r>
        <w:rPr>
          <w:rFonts w:ascii="Arial" w:eastAsia="Arial" w:hAnsi="Arial" w:cs="Arial"/>
          <w:b/>
          <w:color w:val="CC0000"/>
        </w:rPr>
        <w:t xml:space="preserve"> assessment and mitigation</w:t>
      </w:r>
    </w:p>
    <w:p w14:paraId="54844F9B" w14:textId="77777777" w:rsidR="00242077" w:rsidRDefault="000C526B">
      <w:pPr>
        <w:ind w:left="1440" w:hanging="360"/>
        <w:jc w:val="both"/>
        <w:rPr>
          <w:rFonts w:ascii="Arial" w:eastAsia="Arial" w:hAnsi="Arial" w:cs="Arial"/>
          <w:color w:val="4A86E8"/>
        </w:rPr>
      </w:pPr>
      <w:proofErr w:type="gramStart"/>
      <w:r>
        <w:rPr>
          <w:rFonts w:ascii="Arial" w:eastAsia="Arial" w:hAnsi="Arial" w:cs="Arial"/>
          <w:b/>
          <w:color w:val="CC0000"/>
        </w:rPr>
        <w:t>4.3  Research</w:t>
      </w:r>
      <w:proofErr w:type="gramEnd"/>
      <w:r>
        <w:rPr>
          <w:rFonts w:ascii="Arial" w:eastAsia="Arial" w:hAnsi="Arial" w:cs="Arial"/>
          <w:b/>
          <w:color w:val="CC0000"/>
        </w:rPr>
        <w:t xml:space="preserve"> </w:t>
      </w:r>
    </w:p>
    <w:p w14:paraId="72EECA84" w14:textId="77777777" w:rsidR="00242077" w:rsidRDefault="000C526B">
      <w:pPr>
        <w:ind w:left="1440" w:hanging="360"/>
        <w:jc w:val="both"/>
        <w:rPr>
          <w:rFonts w:ascii="Arial" w:eastAsia="Arial" w:hAnsi="Arial" w:cs="Arial"/>
          <w:color w:val="4A86E8"/>
        </w:rPr>
      </w:pPr>
      <w:proofErr w:type="gramStart"/>
      <w:r>
        <w:rPr>
          <w:rFonts w:ascii="Arial" w:eastAsia="Arial" w:hAnsi="Arial" w:cs="Arial"/>
          <w:b/>
          <w:color w:val="CC0000"/>
        </w:rPr>
        <w:t>4.4  Education</w:t>
      </w:r>
      <w:proofErr w:type="gramEnd"/>
      <w:r>
        <w:rPr>
          <w:rFonts w:ascii="Arial" w:eastAsia="Arial" w:hAnsi="Arial" w:cs="Arial"/>
          <w:b/>
          <w:color w:val="CC0000"/>
        </w:rPr>
        <w:t xml:space="preserve"> and training </w:t>
      </w:r>
    </w:p>
    <w:p w14:paraId="4DDC28A8" w14:textId="77777777" w:rsidR="00242077" w:rsidRDefault="000C526B">
      <w:pPr>
        <w:ind w:left="1440" w:hanging="360"/>
        <w:jc w:val="both"/>
        <w:rPr>
          <w:rFonts w:ascii="Arial" w:eastAsia="Arial" w:hAnsi="Arial" w:cs="Arial"/>
          <w:color w:val="4A86E8"/>
        </w:rPr>
      </w:pPr>
      <w:proofErr w:type="gramStart"/>
      <w:r>
        <w:rPr>
          <w:rFonts w:ascii="Arial" w:eastAsia="Arial" w:hAnsi="Arial" w:cs="Arial"/>
          <w:b/>
          <w:color w:val="CC0000"/>
        </w:rPr>
        <w:t>4.5  Rewarding</w:t>
      </w:r>
      <w:proofErr w:type="gramEnd"/>
      <w:r>
        <w:rPr>
          <w:rFonts w:ascii="Arial" w:eastAsia="Arial" w:hAnsi="Arial" w:cs="Arial"/>
          <w:b/>
          <w:color w:val="CC0000"/>
        </w:rPr>
        <w:t xml:space="preserve"> quality</w:t>
      </w:r>
      <w:r>
        <w:rPr>
          <w:rFonts w:ascii="Arial" w:eastAsia="Arial" w:hAnsi="Arial" w:cs="Arial"/>
          <w:b/>
          <w:color w:val="4A86E8"/>
        </w:rPr>
        <w:t xml:space="preserve"> </w:t>
      </w:r>
    </w:p>
    <w:p w14:paraId="121094DE" w14:textId="77777777" w:rsidR="00242077" w:rsidRDefault="000C526B">
      <w:pPr>
        <w:ind w:left="1080"/>
        <w:jc w:val="both"/>
        <w:rPr>
          <w:rFonts w:ascii="Arial" w:eastAsia="Arial" w:hAnsi="Arial" w:cs="Arial"/>
          <w:b/>
          <w:color w:val="CC0000"/>
        </w:rPr>
      </w:pPr>
      <w:r>
        <w:rPr>
          <w:rFonts w:ascii="Arial" w:eastAsia="Arial" w:hAnsi="Arial" w:cs="Arial"/>
          <w:b/>
          <w:color w:val="CC0000"/>
        </w:rPr>
        <w:t xml:space="preserve"> </w:t>
      </w:r>
    </w:p>
    <w:p w14:paraId="212BC857" w14:textId="77777777" w:rsidR="00242077" w:rsidRDefault="000C526B">
      <w:pPr>
        <w:ind w:left="360"/>
        <w:jc w:val="both"/>
        <w:rPr>
          <w:rFonts w:ascii="Arial" w:eastAsia="Arial" w:hAnsi="Arial" w:cs="Arial"/>
          <w:b/>
          <w:color w:val="CC0000"/>
        </w:rPr>
      </w:pPr>
      <w:r>
        <w:rPr>
          <w:rFonts w:ascii="Arial" w:eastAsia="Arial" w:hAnsi="Arial" w:cs="Arial"/>
          <w:b/>
          <w:color w:val="CC0000"/>
        </w:rPr>
        <w:t xml:space="preserve">5.   CONCLUSIONS </w:t>
      </w:r>
    </w:p>
    <w:p w14:paraId="27B17438" w14:textId="77777777" w:rsidR="00242077" w:rsidRDefault="00242077">
      <w:pPr>
        <w:ind w:left="360"/>
        <w:jc w:val="both"/>
        <w:rPr>
          <w:rFonts w:ascii="Arial" w:eastAsia="Arial" w:hAnsi="Arial" w:cs="Arial"/>
          <w:b/>
          <w:color w:val="CC0000"/>
        </w:rPr>
      </w:pPr>
    </w:p>
    <w:p w14:paraId="5DC44E2D" w14:textId="77777777" w:rsidR="00242077" w:rsidRDefault="000C526B">
      <w:pPr>
        <w:ind w:left="360"/>
        <w:jc w:val="both"/>
        <w:rPr>
          <w:rFonts w:ascii="Arial" w:eastAsia="Arial" w:hAnsi="Arial" w:cs="Arial"/>
          <w:b/>
          <w:color w:val="CC0000"/>
        </w:rPr>
      </w:pPr>
      <w:r>
        <w:rPr>
          <w:rFonts w:ascii="Arial" w:eastAsia="Arial" w:hAnsi="Arial" w:cs="Arial"/>
          <w:b/>
          <w:color w:val="CC0000"/>
        </w:rPr>
        <w:t>Annexes</w:t>
      </w:r>
    </w:p>
    <w:p w14:paraId="4EF7F947" w14:textId="77777777" w:rsidR="00242077" w:rsidRDefault="00242077">
      <w:pPr>
        <w:ind w:left="360"/>
        <w:jc w:val="both"/>
        <w:rPr>
          <w:rFonts w:ascii="Arial" w:eastAsia="Arial" w:hAnsi="Arial" w:cs="Arial"/>
          <w:b/>
          <w:color w:val="CC0000"/>
        </w:rPr>
      </w:pPr>
    </w:p>
    <w:p w14:paraId="1A22E5F9" w14:textId="77777777" w:rsidR="00242077" w:rsidRDefault="000C526B">
      <w:pPr>
        <w:ind w:left="360"/>
        <w:jc w:val="both"/>
        <w:rPr>
          <w:rFonts w:ascii="Arial" w:eastAsia="Arial" w:hAnsi="Arial" w:cs="Arial"/>
          <w:b/>
          <w:color w:val="CC0000"/>
        </w:rPr>
      </w:pPr>
      <w:r>
        <w:rPr>
          <w:rFonts w:ascii="Arial" w:eastAsia="Arial" w:hAnsi="Arial" w:cs="Arial"/>
          <w:b/>
          <w:color w:val="CC0000"/>
        </w:rPr>
        <w:t>Main References</w:t>
      </w:r>
    </w:p>
    <w:p w14:paraId="47DD3861" w14:textId="77777777" w:rsidR="00242077" w:rsidRDefault="00242077">
      <w:pPr>
        <w:ind w:left="360"/>
        <w:jc w:val="both"/>
        <w:rPr>
          <w:rFonts w:ascii="Arial" w:eastAsia="Arial" w:hAnsi="Arial" w:cs="Arial"/>
          <w:b/>
          <w:color w:val="CC0000"/>
        </w:rPr>
      </w:pPr>
    </w:p>
    <w:p w14:paraId="0CC8C08D" w14:textId="77777777" w:rsidR="00242077" w:rsidRDefault="00242077">
      <w:pPr>
        <w:ind w:left="360"/>
        <w:jc w:val="both"/>
        <w:rPr>
          <w:rFonts w:ascii="Arial" w:eastAsia="Arial" w:hAnsi="Arial" w:cs="Arial"/>
          <w:b/>
          <w:color w:val="CC0000"/>
        </w:rPr>
      </w:pPr>
    </w:p>
    <w:p w14:paraId="0C8F9680" w14:textId="77777777" w:rsidR="00242077" w:rsidRDefault="00242077">
      <w:pPr>
        <w:ind w:left="360"/>
        <w:jc w:val="both"/>
        <w:rPr>
          <w:rFonts w:ascii="Arial" w:eastAsia="Arial" w:hAnsi="Arial" w:cs="Arial"/>
          <w:b/>
          <w:color w:val="CC0000"/>
        </w:rPr>
      </w:pPr>
    </w:p>
    <w:p w14:paraId="7B8D6598" w14:textId="77777777" w:rsidR="00242077" w:rsidRDefault="00242077">
      <w:pPr>
        <w:jc w:val="both"/>
        <w:rPr>
          <w:rFonts w:ascii="Arial" w:eastAsia="Arial" w:hAnsi="Arial" w:cs="Arial"/>
          <w:b/>
          <w:color w:val="CC0000"/>
        </w:rPr>
      </w:pPr>
    </w:p>
    <w:p w14:paraId="7A7F61CA" w14:textId="77777777" w:rsidR="00242077" w:rsidRDefault="00242077">
      <w:pPr>
        <w:jc w:val="both"/>
        <w:rPr>
          <w:rFonts w:ascii="Arial" w:eastAsia="Arial" w:hAnsi="Arial" w:cs="Arial"/>
          <w:b/>
          <w:color w:val="CC0000"/>
        </w:rPr>
      </w:pPr>
    </w:p>
    <w:p w14:paraId="03D7800B" w14:textId="77777777" w:rsidR="00242077" w:rsidRDefault="000C526B">
      <w:pPr>
        <w:jc w:val="both"/>
        <w:rPr>
          <w:rFonts w:ascii="Arial" w:eastAsia="Arial" w:hAnsi="Arial" w:cs="Arial"/>
          <w:b/>
          <w:color w:val="CC0000"/>
        </w:rPr>
      </w:pPr>
      <w:r>
        <w:br w:type="page"/>
      </w:r>
      <w:bookmarkStart w:id="0" w:name="_GoBack"/>
      <w:bookmarkEnd w:id="0"/>
    </w:p>
    <w:p w14:paraId="7D57CAA2" w14:textId="77777777" w:rsidR="00242077" w:rsidRDefault="000C526B">
      <w:pPr>
        <w:jc w:val="both"/>
        <w:rPr>
          <w:rFonts w:ascii="Arial" w:eastAsia="Arial" w:hAnsi="Arial" w:cs="Arial"/>
          <w:b/>
          <w:color w:val="CC0000"/>
        </w:rPr>
      </w:pPr>
      <w:r>
        <w:rPr>
          <w:rFonts w:ascii="Arial" w:eastAsia="Arial" w:hAnsi="Arial" w:cs="Arial"/>
          <w:b/>
          <w:color w:val="CC0000"/>
        </w:rPr>
        <w:lastRenderedPageBreak/>
        <w:t xml:space="preserve">Executive Summary </w:t>
      </w:r>
    </w:p>
    <w:p w14:paraId="2C05A23D" w14:textId="77777777" w:rsidR="00242077" w:rsidRDefault="00242077">
      <w:pPr>
        <w:jc w:val="both"/>
        <w:rPr>
          <w:rFonts w:ascii="Arial" w:eastAsia="Arial" w:hAnsi="Arial" w:cs="Arial"/>
          <w:b/>
          <w:color w:val="CC0000"/>
        </w:rPr>
      </w:pPr>
    </w:p>
    <w:p w14:paraId="6F2DBB86" w14:textId="0CEB0ECB" w:rsidR="00242077" w:rsidRDefault="000C526B">
      <w:pPr>
        <w:jc w:val="both"/>
        <w:rPr>
          <w:rFonts w:ascii="Arial" w:eastAsia="Arial" w:hAnsi="Arial" w:cs="Arial"/>
          <w:sz w:val="22"/>
          <w:szCs w:val="22"/>
        </w:rPr>
      </w:pPr>
      <w:r>
        <w:rPr>
          <w:rFonts w:ascii="Arial" w:eastAsia="Arial" w:hAnsi="Arial" w:cs="Arial"/>
          <w:sz w:val="22"/>
          <w:szCs w:val="22"/>
        </w:rPr>
        <w:t>This document stems from the works of an expert group</w:t>
      </w:r>
      <w:r w:rsidR="00486777">
        <w:rPr>
          <w:rStyle w:val="Appelnotedebasdep"/>
          <w:rFonts w:ascii="Arial" w:eastAsia="Arial" w:hAnsi="Arial" w:cs="Arial"/>
          <w:sz w:val="22"/>
          <w:szCs w:val="22"/>
        </w:rPr>
        <w:footnoteReference w:id="1"/>
      </w:r>
      <w:r>
        <w:rPr>
          <w:rFonts w:ascii="Arial" w:eastAsia="Arial" w:hAnsi="Arial" w:cs="Arial"/>
          <w:sz w:val="22"/>
          <w:szCs w:val="22"/>
        </w:rPr>
        <w:t xml:space="preserve"> assembled by the International Council on Monuments and Sites (ICOMOS), under the mandate of the European Commission and in the framework of the Flagship Initiative of the European Year of Cultural Heritage 2018, “</w:t>
      </w:r>
      <w:r>
        <w:rPr>
          <w:rFonts w:ascii="Arial" w:eastAsia="Arial" w:hAnsi="Arial" w:cs="Arial"/>
          <w:i/>
          <w:sz w:val="22"/>
          <w:szCs w:val="22"/>
        </w:rPr>
        <w:t>Cherishing heritage: developing quality standards for EU-funded projects that have the potential to impact on cultural heritage</w:t>
      </w:r>
      <w:r>
        <w:rPr>
          <w:rFonts w:ascii="Arial" w:eastAsia="Arial" w:hAnsi="Arial" w:cs="Arial"/>
          <w:sz w:val="22"/>
          <w:szCs w:val="22"/>
        </w:rPr>
        <w:t>”.</w:t>
      </w:r>
    </w:p>
    <w:p w14:paraId="487FFAD1" w14:textId="77777777" w:rsidR="00242077" w:rsidRDefault="00242077">
      <w:pPr>
        <w:jc w:val="both"/>
        <w:rPr>
          <w:rFonts w:ascii="Arial" w:eastAsia="Arial" w:hAnsi="Arial" w:cs="Arial"/>
          <w:sz w:val="22"/>
          <w:szCs w:val="22"/>
        </w:rPr>
      </w:pPr>
    </w:p>
    <w:p w14:paraId="70C5F692" w14:textId="7D6C2F5A" w:rsidR="00242077" w:rsidRDefault="000C526B">
      <w:pPr>
        <w:jc w:val="both"/>
        <w:rPr>
          <w:rFonts w:ascii="Arial" w:eastAsia="Arial" w:hAnsi="Arial" w:cs="Arial"/>
          <w:sz w:val="22"/>
          <w:szCs w:val="22"/>
        </w:rPr>
      </w:pPr>
      <w:r>
        <w:rPr>
          <w:rFonts w:ascii="Arial" w:eastAsia="Arial" w:hAnsi="Arial" w:cs="Arial"/>
          <w:sz w:val="22"/>
          <w:szCs w:val="22"/>
        </w:rPr>
        <w:t>The main objective of the document is to provide guidance on quality principles for all stakeholders directly or indirectly engaged in EU-funded heritage conservation and management (</w:t>
      </w:r>
      <w:proofErr w:type="spellStart"/>
      <w:r>
        <w:rPr>
          <w:rFonts w:ascii="Arial" w:eastAsia="Arial" w:hAnsi="Arial" w:cs="Arial"/>
          <w:sz w:val="22"/>
          <w:szCs w:val="22"/>
        </w:rPr>
        <w:t>i.e</w:t>
      </w:r>
      <w:proofErr w:type="spellEnd"/>
      <w:r w:rsidR="004D2D16">
        <w:rPr>
          <w:rFonts w:ascii="Arial" w:eastAsia="Arial" w:hAnsi="Arial" w:cs="Arial"/>
          <w:sz w:val="22"/>
          <w:szCs w:val="22"/>
        </w:rPr>
        <w:t>,</w:t>
      </w:r>
      <w:r>
        <w:rPr>
          <w:rFonts w:ascii="Arial" w:eastAsia="Arial" w:hAnsi="Arial" w:cs="Arial"/>
          <w:sz w:val="22"/>
          <w:szCs w:val="22"/>
        </w:rPr>
        <w:t xml:space="preserve"> European institutions, managing authorities</w:t>
      </w:r>
      <w:r>
        <w:rPr>
          <w:rFonts w:ascii="Arial" w:eastAsia="Arial" w:hAnsi="Arial" w:cs="Arial"/>
          <w:sz w:val="22"/>
          <w:szCs w:val="22"/>
          <w:vertAlign w:val="superscript"/>
        </w:rPr>
        <w:footnoteReference w:id="2"/>
      </w:r>
      <w:r>
        <w:rPr>
          <w:rFonts w:ascii="Arial" w:eastAsia="Arial" w:hAnsi="Arial" w:cs="Arial"/>
          <w:sz w:val="22"/>
          <w:szCs w:val="22"/>
        </w:rPr>
        <w:t>, civil society and local communities, private sector,</w:t>
      </w:r>
      <w:r w:rsidR="004D2D16">
        <w:rPr>
          <w:rFonts w:ascii="Arial" w:eastAsia="Arial" w:hAnsi="Arial" w:cs="Arial"/>
          <w:sz w:val="22"/>
          <w:szCs w:val="22"/>
        </w:rPr>
        <w:t xml:space="preserve"> and</w:t>
      </w:r>
      <w:r w:rsidR="00EC3DE6">
        <w:rPr>
          <w:rFonts w:ascii="Arial" w:eastAsia="Arial" w:hAnsi="Arial" w:cs="Arial"/>
          <w:sz w:val="22"/>
          <w:szCs w:val="22"/>
        </w:rPr>
        <w:t xml:space="preserve"> experts)</w:t>
      </w:r>
      <w:r>
        <w:rPr>
          <w:rFonts w:ascii="Arial" w:eastAsia="Arial" w:hAnsi="Arial" w:cs="Arial"/>
          <w:sz w:val="22"/>
          <w:szCs w:val="22"/>
        </w:rPr>
        <w:t>.</w:t>
      </w:r>
    </w:p>
    <w:p w14:paraId="5C9ACCEF" w14:textId="77777777" w:rsidR="00BD2D7F" w:rsidRDefault="00BD2D7F">
      <w:pPr>
        <w:jc w:val="both"/>
        <w:rPr>
          <w:rFonts w:ascii="Arial" w:eastAsia="Arial" w:hAnsi="Arial" w:cs="Arial"/>
          <w:sz w:val="22"/>
          <w:szCs w:val="22"/>
        </w:rPr>
      </w:pPr>
    </w:p>
    <w:p w14:paraId="5C76CA69" w14:textId="49E5F1FB" w:rsidR="00242077" w:rsidRDefault="000C526B">
      <w:pPr>
        <w:jc w:val="both"/>
        <w:rPr>
          <w:rFonts w:ascii="Arial" w:eastAsia="Arial" w:hAnsi="Arial" w:cs="Arial"/>
          <w:sz w:val="22"/>
          <w:szCs w:val="22"/>
        </w:rPr>
      </w:pPr>
      <w:r>
        <w:rPr>
          <w:rFonts w:ascii="Arial" w:eastAsia="Arial" w:hAnsi="Arial" w:cs="Arial"/>
          <w:sz w:val="22"/>
          <w:szCs w:val="22"/>
        </w:rPr>
        <w:t xml:space="preserve">The Introduction outlines the environmental, cultural, social and economic benefits resulting from the application of appropriate conservation measures. Engagement with a wide range of sectoral interests was included in the </w:t>
      </w:r>
      <w:proofErr w:type="gramStart"/>
      <w:r>
        <w:rPr>
          <w:rFonts w:ascii="Arial" w:eastAsia="Arial" w:hAnsi="Arial" w:cs="Arial"/>
          <w:sz w:val="22"/>
          <w:szCs w:val="22"/>
        </w:rPr>
        <w:t>project research methodology structure</w:t>
      </w:r>
      <w:proofErr w:type="gramEnd"/>
      <w:r>
        <w:rPr>
          <w:rFonts w:ascii="Arial" w:eastAsia="Arial" w:hAnsi="Arial" w:cs="Arial"/>
          <w:sz w:val="22"/>
          <w:szCs w:val="22"/>
        </w:rPr>
        <w:t>.</w:t>
      </w:r>
    </w:p>
    <w:p w14:paraId="543FFCC7" w14:textId="158105C0" w:rsidR="00242077" w:rsidRDefault="00242077">
      <w:pPr>
        <w:jc w:val="both"/>
        <w:rPr>
          <w:rFonts w:ascii="Arial" w:eastAsia="Arial" w:hAnsi="Arial" w:cs="Arial"/>
          <w:sz w:val="22"/>
          <w:szCs w:val="22"/>
        </w:rPr>
      </w:pPr>
    </w:p>
    <w:p w14:paraId="35D147F1" w14:textId="437A5B29" w:rsidR="00242077" w:rsidRDefault="000C526B">
      <w:pPr>
        <w:jc w:val="both"/>
        <w:rPr>
          <w:rFonts w:ascii="Arial" w:eastAsia="Arial" w:hAnsi="Arial" w:cs="Arial"/>
          <w:sz w:val="22"/>
          <w:szCs w:val="22"/>
        </w:rPr>
      </w:pPr>
      <w:r>
        <w:rPr>
          <w:rFonts w:ascii="Arial" w:eastAsia="Arial" w:hAnsi="Arial" w:cs="Arial"/>
          <w:sz w:val="22"/>
          <w:szCs w:val="22"/>
        </w:rPr>
        <w:t>The document focuses on the core issue of quality in interventions on cultural heritage, and provides a summary of key concepts, international charters, European conventions and standards and changes in understanding and practise of heritage conservation.</w:t>
      </w:r>
    </w:p>
    <w:p w14:paraId="38C1C6BD" w14:textId="61CD79F1" w:rsidR="00242077" w:rsidRDefault="00242077">
      <w:pPr>
        <w:jc w:val="both"/>
        <w:rPr>
          <w:rFonts w:ascii="Arial" w:eastAsia="Arial" w:hAnsi="Arial" w:cs="Arial"/>
          <w:sz w:val="22"/>
          <w:szCs w:val="22"/>
        </w:rPr>
      </w:pPr>
    </w:p>
    <w:p w14:paraId="7CF2007F" w14:textId="340148C3" w:rsidR="00242077" w:rsidRDefault="000C526B">
      <w:pPr>
        <w:jc w:val="both"/>
        <w:rPr>
          <w:rFonts w:ascii="Arial" w:eastAsia="Arial" w:hAnsi="Arial" w:cs="Arial"/>
          <w:sz w:val="22"/>
          <w:szCs w:val="22"/>
        </w:rPr>
      </w:pPr>
      <w:r>
        <w:rPr>
          <w:rFonts w:ascii="Arial" w:eastAsia="Arial" w:hAnsi="Arial" w:cs="Arial"/>
          <w:sz w:val="22"/>
          <w:szCs w:val="22"/>
        </w:rPr>
        <w:t xml:space="preserve">The adoption of quality measures </w:t>
      </w:r>
      <w:proofErr w:type="gramStart"/>
      <w:r>
        <w:rPr>
          <w:rFonts w:ascii="Arial" w:eastAsia="Arial" w:hAnsi="Arial" w:cs="Arial"/>
          <w:sz w:val="22"/>
          <w:szCs w:val="22"/>
        </w:rPr>
        <w:t>is proposed</w:t>
      </w:r>
      <w:proofErr w:type="gramEnd"/>
      <w:r>
        <w:rPr>
          <w:rFonts w:ascii="Arial" w:eastAsia="Arial" w:hAnsi="Arial" w:cs="Arial"/>
          <w:sz w:val="22"/>
          <w:szCs w:val="22"/>
        </w:rPr>
        <w:t xml:space="preserve"> by raising awareness of conservation principles and standards at all the stages, from conception to completion, of a project.</w:t>
      </w:r>
    </w:p>
    <w:p w14:paraId="6B09FF0C" w14:textId="338C6AC6" w:rsidR="00242077" w:rsidRDefault="00242077">
      <w:pPr>
        <w:jc w:val="both"/>
        <w:rPr>
          <w:rFonts w:ascii="Arial" w:eastAsia="Arial" w:hAnsi="Arial" w:cs="Arial"/>
          <w:sz w:val="22"/>
          <w:szCs w:val="22"/>
        </w:rPr>
      </w:pPr>
    </w:p>
    <w:p w14:paraId="798A5363" w14:textId="63C05D50" w:rsidR="00242077" w:rsidRDefault="000C526B">
      <w:pPr>
        <w:jc w:val="both"/>
        <w:rPr>
          <w:rFonts w:ascii="Arial" w:eastAsia="Arial" w:hAnsi="Arial" w:cs="Arial"/>
          <w:sz w:val="22"/>
          <w:szCs w:val="22"/>
        </w:rPr>
      </w:pPr>
      <w:r>
        <w:rPr>
          <w:rFonts w:ascii="Arial" w:eastAsia="Arial" w:hAnsi="Arial" w:cs="Arial"/>
          <w:sz w:val="22"/>
          <w:szCs w:val="22"/>
        </w:rPr>
        <w:t xml:space="preserve">The document recognises the need to develop capacity throughout the wide range of stakeholders involved. Principal areas noted related to governance, risk assessment, research, education and training. Key research outcomes and recommendations </w:t>
      </w:r>
      <w:proofErr w:type="gramStart"/>
      <w:r>
        <w:rPr>
          <w:rFonts w:ascii="Arial" w:eastAsia="Arial" w:hAnsi="Arial" w:cs="Arial"/>
          <w:sz w:val="22"/>
          <w:szCs w:val="22"/>
        </w:rPr>
        <w:t>are presented</w:t>
      </w:r>
      <w:proofErr w:type="gramEnd"/>
      <w:r>
        <w:rPr>
          <w:rFonts w:ascii="Arial" w:eastAsia="Arial" w:hAnsi="Arial" w:cs="Arial"/>
          <w:sz w:val="22"/>
          <w:szCs w:val="22"/>
        </w:rPr>
        <w:t xml:space="preserve"> with each topic.</w:t>
      </w:r>
    </w:p>
    <w:p w14:paraId="4AADE9AF" w14:textId="77777777" w:rsidR="00242077" w:rsidRDefault="00242077">
      <w:pPr>
        <w:jc w:val="both"/>
        <w:rPr>
          <w:rFonts w:ascii="Arial" w:eastAsia="Arial" w:hAnsi="Arial" w:cs="Arial"/>
        </w:rPr>
      </w:pPr>
    </w:p>
    <w:p w14:paraId="0CEACDFF" w14:textId="77777777" w:rsidR="00242077" w:rsidRDefault="00242077">
      <w:pPr>
        <w:jc w:val="both"/>
        <w:rPr>
          <w:rFonts w:ascii="Arial" w:eastAsia="Arial" w:hAnsi="Arial" w:cs="Arial"/>
          <w:b/>
        </w:rPr>
      </w:pPr>
    </w:p>
    <w:p w14:paraId="26ED66F0" w14:textId="77777777" w:rsidR="00242077" w:rsidRDefault="000C526B">
      <w:pPr>
        <w:ind w:left="425" w:hanging="425"/>
        <w:jc w:val="both"/>
        <w:rPr>
          <w:rFonts w:ascii="Arial" w:eastAsia="Arial" w:hAnsi="Arial" w:cs="Arial"/>
          <w:b/>
          <w:color w:val="CC0000"/>
          <w:sz w:val="28"/>
          <w:szCs w:val="28"/>
        </w:rPr>
      </w:pPr>
      <w:r>
        <w:rPr>
          <w:rFonts w:ascii="Arial" w:eastAsia="Arial" w:hAnsi="Arial" w:cs="Arial"/>
          <w:b/>
          <w:color w:val="CC0000"/>
          <w:sz w:val="28"/>
          <w:szCs w:val="28"/>
        </w:rPr>
        <w:t xml:space="preserve">1.   </w:t>
      </w:r>
      <w:r>
        <w:rPr>
          <w:rFonts w:ascii="Arial" w:eastAsia="Arial" w:hAnsi="Arial" w:cs="Arial"/>
          <w:b/>
          <w:color w:val="CC0000"/>
          <w:sz w:val="28"/>
          <w:szCs w:val="28"/>
        </w:rPr>
        <w:tab/>
        <w:t xml:space="preserve">INTRODUCTION </w:t>
      </w:r>
    </w:p>
    <w:p w14:paraId="7C92BA9C" w14:textId="18758A89" w:rsidR="00242077" w:rsidRDefault="00242077">
      <w:pPr>
        <w:jc w:val="both"/>
        <w:rPr>
          <w:rFonts w:ascii="Arial" w:eastAsia="Arial" w:hAnsi="Arial" w:cs="Arial"/>
          <w:sz w:val="22"/>
          <w:szCs w:val="22"/>
        </w:rPr>
      </w:pPr>
    </w:p>
    <w:p w14:paraId="240DE012" w14:textId="2620F461" w:rsidR="00242077" w:rsidRDefault="000C526B">
      <w:pPr>
        <w:jc w:val="both"/>
        <w:rPr>
          <w:rFonts w:ascii="Arial" w:eastAsia="Arial" w:hAnsi="Arial" w:cs="Arial"/>
          <w:sz w:val="22"/>
          <w:szCs w:val="22"/>
        </w:rPr>
      </w:pPr>
      <w:r>
        <w:rPr>
          <w:rFonts w:ascii="Arial" w:eastAsia="Arial" w:hAnsi="Arial" w:cs="Arial"/>
          <w:sz w:val="22"/>
          <w:szCs w:val="22"/>
        </w:rPr>
        <w:t>Cultural heritage is a resource for society, retaining and transmitting the many and diverse values of Europe’s culture to the future. Cultural heritage has value in its own right: an inheritance or legacy that is not only material, since it embeds ideals, principles and values that constitute a shared source of remembrance, understanding, identity, dialogue, cohesion and creativity for Europe. Cultural heritage matters for Europeans: more than 80 percent feel that it is important to them personally, to their local community, to their region and to their country.  Almost three quarters of them think public authorities should allocate more resources to Europe’s cultural heritage</w:t>
      </w:r>
      <w:r>
        <w:rPr>
          <w:rFonts w:ascii="Arial" w:eastAsia="Arial" w:hAnsi="Arial" w:cs="Arial"/>
          <w:sz w:val="22"/>
          <w:szCs w:val="22"/>
          <w:vertAlign w:val="superscript"/>
        </w:rPr>
        <w:footnoteReference w:id="3"/>
      </w:r>
      <w:r>
        <w:rPr>
          <w:rFonts w:ascii="Arial" w:eastAsia="Arial" w:hAnsi="Arial" w:cs="Arial"/>
          <w:sz w:val="22"/>
          <w:szCs w:val="22"/>
        </w:rPr>
        <w:t>, and a large number think that national authorities, the EU and local and regional authorities</w:t>
      </w:r>
      <w:r>
        <w:rPr>
          <w:rFonts w:ascii="Arial" w:eastAsia="Arial" w:hAnsi="Arial" w:cs="Arial"/>
          <w:sz w:val="22"/>
          <w:szCs w:val="22"/>
          <w:vertAlign w:val="superscript"/>
        </w:rPr>
        <w:footnoteReference w:id="4"/>
      </w:r>
      <w:r>
        <w:rPr>
          <w:rFonts w:ascii="Arial" w:eastAsia="Arial" w:hAnsi="Arial" w:cs="Arial"/>
          <w:sz w:val="22"/>
          <w:szCs w:val="22"/>
        </w:rPr>
        <w:t xml:space="preserve"> should do </w:t>
      </w:r>
      <w:r w:rsidR="00285962">
        <w:rPr>
          <w:rFonts w:ascii="Arial" w:eastAsia="Arial" w:hAnsi="Arial" w:cs="Arial"/>
          <w:sz w:val="22"/>
          <w:szCs w:val="22"/>
        </w:rPr>
        <w:t>more</w:t>
      </w:r>
      <w:r>
        <w:rPr>
          <w:rFonts w:ascii="Arial" w:eastAsia="Arial" w:hAnsi="Arial" w:cs="Arial"/>
          <w:sz w:val="22"/>
          <w:szCs w:val="22"/>
        </w:rPr>
        <w:t xml:space="preserve"> to protect Europe’s cultural heritage.</w:t>
      </w:r>
    </w:p>
    <w:p w14:paraId="4359CD82" w14:textId="77777777" w:rsidR="00242077" w:rsidRDefault="00242077">
      <w:pPr>
        <w:jc w:val="both"/>
        <w:rPr>
          <w:rFonts w:ascii="Arial" w:eastAsia="Arial" w:hAnsi="Arial" w:cs="Arial"/>
          <w:sz w:val="22"/>
          <w:szCs w:val="22"/>
        </w:rPr>
      </w:pPr>
    </w:p>
    <w:p w14:paraId="672DCC31" w14:textId="299D076B" w:rsidR="00242077" w:rsidRDefault="000C526B">
      <w:pPr>
        <w:jc w:val="both"/>
        <w:rPr>
          <w:rFonts w:ascii="Arial" w:eastAsia="Arial" w:hAnsi="Arial" w:cs="Arial"/>
          <w:sz w:val="22"/>
          <w:szCs w:val="22"/>
        </w:rPr>
      </w:pPr>
      <w:r>
        <w:rPr>
          <w:rFonts w:ascii="Arial" w:eastAsia="Arial" w:hAnsi="Arial" w:cs="Arial"/>
          <w:sz w:val="22"/>
          <w:szCs w:val="22"/>
        </w:rPr>
        <w:t>The European Union supports cultural heritage conservation</w:t>
      </w:r>
      <w:r>
        <w:rPr>
          <w:rFonts w:ascii="Arial" w:eastAsia="Arial" w:hAnsi="Arial" w:cs="Arial"/>
          <w:sz w:val="22"/>
          <w:szCs w:val="22"/>
          <w:vertAlign w:val="superscript"/>
        </w:rPr>
        <w:footnoteReference w:id="5"/>
      </w:r>
      <w:r>
        <w:rPr>
          <w:rFonts w:ascii="Arial" w:eastAsia="Arial" w:hAnsi="Arial" w:cs="Arial"/>
          <w:sz w:val="22"/>
          <w:szCs w:val="22"/>
        </w:rPr>
        <w:t xml:space="preserve">. Its programmes and actions </w:t>
      </w:r>
      <w:proofErr w:type="gramStart"/>
      <w:r>
        <w:rPr>
          <w:rFonts w:ascii="Arial" w:eastAsia="Arial" w:hAnsi="Arial" w:cs="Arial"/>
          <w:sz w:val="22"/>
          <w:szCs w:val="22"/>
        </w:rPr>
        <w:t>are aimed</w:t>
      </w:r>
      <w:proofErr w:type="gramEnd"/>
      <w:r>
        <w:rPr>
          <w:rFonts w:ascii="Arial" w:eastAsia="Arial" w:hAnsi="Arial" w:cs="Arial"/>
          <w:sz w:val="22"/>
          <w:szCs w:val="22"/>
        </w:rPr>
        <w:t xml:space="preserve"> at ensuring balanced development while respecting the variety and uniqueness of national </w:t>
      </w:r>
      <w:r>
        <w:rPr>
          <w:rFonts w:ascii="Arial" w:eastAsia="Arial" w:hAnsi="Arial" w:cs="Arial"/>
          <w:sz w:val="22"/>
          <w:szCs w:val="22"/>
        </w:rPr>
        <w:lastRenderedPageBreak/>
        <w:t xml:space="preserve">and regional cultures. </w:t>
      </w:r>
      <w:r w:rsidR="004D2D16">
        <w:rPr>
          <w:rFonts w:ascii="Arial" w:eastAsia="Arial" w:hAnsi="Arial" w:cs="Arial"/>
          <w:sz w:val="22"/>
          <w:szCs w:val="22"/>
        </w:rPr>
        <w:t>The c</w:t>
      </w:r>
      <w:r>
        <w:rPr>
          <w:rFonts w:ascii="Arial" w:eastAsia="Arial" w:hAnsi="Arial" w:cs="Arial"/>
          <w:sz w:val="22"/>
          <w:szCs w:val="22"/>
        </w:rPr>
        <w:t>ultural heritage</w:t>
      </w:r>
      <w:r w:rsidR="004D2D16">
        <w:rPr>
          <w:rFonts w:ascii="Arial" w:eastAsia="Arial" w:hAnsi="Arial" w:cs="Arial"/>
          <w:sz w:val="22"/>
          <w:szCs w:val="22"/>
        </w:rPr>
        <w:t xml:space="preserve"> sector</w:t>
      </w:r>
      <w:r>
        <w:rPr>
          <w:rFonts w:ascii="Arial" w:eastAsia="Arial" w:hAnsi="Arial" w:cs="Arial"/>
          <w:sz w:val="22"/>
          <w:szCs w:val="22"/>
        </w:rPr>
        <w:t xml:space="preserve"> receives assistance from many EU policies and actions beyond the cultural ones, such as those related to regional development, social cohesion, agriculture, urban, maritime affairs, environment, tourism, education, disaster risk management, </w:t>
      </w:r>
      <w:r w:rsidR="004D2D16">
        <w:rPr>
          <w:rFonts w:ascii="Arial" w:eastAsia="Arial" w:hAnsi="Arial" w:cs="Arial"/>
          <w:sz w:val="22"/>
          <w:szCs w:val="22"/>
        </w:rPr>
        <w:t xml:space="preserve">the </w:t>
      </w:r>
      <w:r>
        <w:rPr>
          <w:rFonts w:ascii="Arial" w:eastAsia="Arial" w:hAnsi="Arial" w:cs="Arial"/>
          <w:sz w:val="22"/>
          <w:szCs w:val="22"/>
        </w:rPr>
        <w:t>digital agenda, research and innovation</w:t>
      </w:r>
      <w:r>
        <w:rPr>
          <w:rFonts w:ascii="Arial" w:eastAsia="Arial" w:hAnsi="Arial" w:cs="Arial"/>
          <w:sz w:val="22"/>
          <w:szCs w:val="22"/>
          <w:vertAlign w:val="superscript"/>
        </w:rPr>
        <w:footnoteReference w:id="6"/>
      </w:r>
      <w:r>
        <w:rPr>
          <w:rFonts w:ascii="Arial" w:eastAsia="Arial" w:hAnsi="Arial" w:cs="Arial"/>
          <w:sz w:val="22"/>
          <w:szCs w:val="22"/>
        </w:rPr>
        <w:t>.</w:t>
      </w:r>
    </w:p>
    <w:p w14:paraId="62FF5714" w14:textId="77777777" w:rsidR="00242077" w:rsidRDefault="00242077">
      <w:pPr>
        <w:jc w:val="both"/>
        <w:rPr>
          <w:rFonts w:ascii="Arial" w:eastAsia="Arial" w:hAnsi="Arial" w:cs="Arial"/>
          <w:sz w:val="22"/>
          <w:szCs w:val="22"/>
        </w:rPr>
      </w:pPr>
    </w:p>
    <w:p w14:paraId="78BC8DF4" w14:textId="6EA90E89" w:rsidR="00242077" w:rsidRDefault="000C526B">
      <w:pPr>
        <w:jc w:val="both"/>
        <w:rPr>
          <w:rFonts w:ascii="Arial" w:eastAsia="Arial" w:hAnsi="Arial" w:cs="Arial"/>
          <w:sz w:val="22"/>
          <w:szCs w:val="22"/>
        </w:rPr>
      </w:pPr>
      <w:r>
        <w:rPr>
          <w:rFonts w:ascii="Arial" w:eastAsia="Arial" w:hAnsi="Arial" w:cs="Arial"/>
          <w:sz w:val="22"/>
          <w:szCs w:val="22"/>
        </w:rPr>
        <w:t>The European Year of Cultural Heritage</w:t>
      </w:r>
      <w:r w:rsidR="004D2D16">
        <w:rPr>
          <w:rFonts w:ascii="Arial" w:eastAsia="Arial" w:hAnsi="Arial" w:cs="Arial"/>
          <w:sz w:val="22"/>
          <w:szCs w:val="22"/>
        </w:rPr>
        <w:t xml:space="preserve"> 2018</w:t>
      </w:r>
      <w:r>
        <w:rPr>
          <w:rFonts w:ascii="Arial" w:eastAsia="Arial" w:hAnsi="Arial" w:cs="Arial"/>
          <w:sz w:val="22"/>
          <w:szCs w:val="22"/>
        </w:rPr>
        <w:t xml:space="preserve"> has offered the opportunity to show</w:t>
      </w:r>
      <w:r w:rsidR="007C31DC">
        <w:rPr>
          <w:rFonts w:ascii="Arial" w:eastAsia="Arial" w:hAnsi="Arial" w:cs="Arial"/>
          <w:sz w:val="22"/>
          <w:szCs w:val="22"/>
        </w:rPr>
        <w:t xml:space="preserve"> </w:t>
      </w:r>
      <w:r>
        <w:rPr>
          <w:rFonts w:ascii="Arial" w:eastAsia="Arial" w:hAnsi="Arial" w:cs="Arial"/>
          <w:sz w:val="22"/>
          <w:szCs w:val="22"/>
        </w:rPr>
        <w:t xml:space="preserve">case many examples of successful EU-funded interventions on cultural heritage. In the current European Regional Development Fund (ERDF) programmes, around EUR 6 </w:t>
      </w:r>
      <w:proofErr w:type="gramStart"/>
      <w:r>
        <w:rPr>
          <w:rFonts w:ascii="Arial" w:eastAsia="Arial" w:hAnsi="Arial" w:cs="Arial"/>
          <w:sz w:val="22"/>
          <w:szCs w:val="22"/>
        </w:rPr>
        <w:t>billion</w:t>
      </w:r>
      <w:proofErr w:type="gramEnd"/>
      <w:r>
        <w:rPr>
          <w:rFonts w:ascii="Arial" w:eastAsia="Arial" w:hAnsi="Arial" w:cs="Arial"/>
          <w:sz w:val="22"/>
          <w:szCs w:val="22"/>
        </w:rPr>
        <w:t xml:space="preserve"> </w:t>
      </w:r>
      <w:r w:rsidR="004D2D16">
        <w:rPr>
          <w:rFonts w:ascii="Arial" w:eastAsia="Arial" w:hAnsi="Arial" w:cs="Arial"/>
          <w:sz w:val="22"/>
          <w:szCs w:val="22"/>
        </w:rPr>
        <w:t>is</w:t>
      </w:r>
      <w:r>
        <w:rPr>
          <w:rFonts w:ascii="Arial" w:eastAsia="Arial" w:hAnsi="Arial" w:cs="Arial"/>
          <w:sz w:val="22"/>
          <w:szCs w:val="22"/>
        </w:rPr>
        <w:t xml:space="preserve"> allocated for investments in the development and promotion of culture</w:t>
      </w:r>
      <w:r w:rsidR="007C31DC">
        <w:rPr>
          <w:rFonts w:ascii="Arial" w:eastAsia="Arial" w:hAnsi="Arial" w:cs="Arial"/>
          <w:sz w:val="22"/>
          <w:szCs w:val="22"/>
        </w:rPr>
        <w:t>,</w:t>
      </w:r>
      <w:r>
        <w:rPr>
          <w:rFonts w:ascii="Arial" w:eastAsia="Arial" w:hAnsi="Arial" w:cs="Arial"/>
          <w:sz w:val="22"/>
          <w:szCs w:val="22"/>
        </w:rPr>
        <w:t xml:space="preserve"> cultural heritage</w:t>
      </w:r>
      <w:r w:rsidR="004D2D16">
        <w:rPr>
          <w:rFonts w:ascii="Arial" w:eastAsia="Arial" w:hAnsi="Arial" w:cs="Arial"/>
          <w:sz w:val="22"/>
          <w:szCs w:val="22"/>
        </w:rPr>
        <w:t xml:space="preserve"> and</w:t>
      </w:r>
      <w:r>
        <w:rPr>
          <w:rFonts w:ascii="Arial" w:eastAsia="Arial" w:hAnsi="Arial" w:cs="Arial"/>
          <w:sz w:val="22"/>
          <w:szCs w:val="22"/>
        </w:rPr>
        <w:t xml:space="preserve"> creative industries. Interventions </w:t>
      </w:r>
      <w:r w:rsidR="004D2D16">
        <w:rPr>
          <w:rFonts w:ascii="Arial" w:eastAsia="Arial" w:hAnsi="Arial" w:cs="Arial"/>
          <w:sz w:val="22"/>
          <w:szCs w:val="22"/>
        </w:rPr>
        <w:t>range</w:t>
      </w:r>
      <w:r>
        <w:rPr>
          <w:rFonts w:ascii="Arial" w:eastAsia="Arial" w:hAnsi="Arial" w:cs="Arial"/>
          <w:sz w:val="22"/>
          <w:szCs w:val="22"/>
        </w:rPr>
        <w:t xml:space="preserve"> from the recovery of abandoned villages</w:t>
      </w:r>
      <w:r>
        <w:rPr>
          <w:rFonts w:ascii="Arial" w:eastAsia="Arial" w:hAnsi="Arial" w:cs="Arial"/>
          <w:sz w:val="22"/>
          <w:szCs w:val="22"/>
          <w:vertAlign w:val="superscript"/>
        </w:rPr>
        <w:footnoteReference w:id="7"/>
      </w:r>
      <w:r>
        <w:rPr>
          <w:rFonts w:ascii="Arial" w:eastAsia="Arial" w:hAnsi="Arial" w:cs="Arial"/>
          <w:sz w:val="22"/>
          <w:szCs w:val="22"/>
        </w:rPr>
        <w:t xml:space="preserve"> to the rehabilitation of historic towns, to improv</w:t>
      </w:r>
      <w:r w:rsidR="004D2D16">
        <w:rPr>
          <w:rFonts w:ascii="Arial" w:eastAsia="Arial" w:hAnsi="Arial" w:cs="Arial"/>
          <w:sz w:val="22"/>
          <w:szCs w:val="22"/>
        </w:rPr>
        <w:t>ed</w:t>
      </w:r>
      <w:r>
        <w:rPr>
          <w:rFonts w:ascii="Arial" w:eastAsia="Arial" w:hAnsi="Arial" w:cs="Arial"/>
          <w:sz w:val="22"/>
          <w:szCs w:val="22"/>
        </w:rPr>
        <w:t xml:space="preserve"> accessibility </w:t>
      </w:r>
      <w:r w:rsidR="004D2D16">
        <w:rPr>
          <w:rFonts w:ascii="Arial" w:eastAsia="Arial" w:hAnsi="Arial" w:cs="Arial"/>
          <w:sz w:val="22"/>
          <w:szCs w:val="22"/>
        </w:rPr>
        <w:t>for</w:t>
      </w:r>
      <w:r>
        <w:rPr>
          <w:rFonts w:ascii="Arial" w:eastAsia="Arial" w:hAnsi="Arial" w:cs="Arial"/>
          <w:sz w:val="22"/>
          <w:szCs w:val="22"/>
        </w:rPr>
        <w:t xml:space="preserve"> </w:t>
      </w:r>
      <w:r w:rsidR="004D2D16">
        <w:rPr>
          <w:rFonts w:ascii="Arial" w:eastAsia="Arial" w:hAnsi="Arial" w:cs="Arial"/>
          <w:sz w:val="22"/>
          <w:szCs w:val="22"/>
        </w:rPr>
        <w:t xml:space="preserve">the </w:t>
      </w:r>
      <w:r>
        <w:rPr>
          <w:rFonts w:ascii="Arial" w:eastAsia="Arial" w:hAnsi="Arial" w:cs="Arial"/>
          <w:sz w:val="22"/>
          <w:szCs w:val="22"/>
        </w:rPr>
        <w:t xml:space="preserve">disabled to heritage sites. The </w:t>
      </w:r>
      <w:r w:rsidR="004D2D16">
        <w:rPr>
          <w:rFonts w:ascii="Arial" w:eastAsia="Arial" w:hAnsi="Arial" w:cs="Arial"/>
          <w:sz w:val="22"/>
          <w:szCs w:val="22"/>
        </w:rPr>
        <w:t xml:space="preserve">EU </w:t>
      </w:r>
      <w:proofErr w:type="spellStart"/>
      <w:r>
        <w:rPr>
          <w:rFonts w:ascii="Arial" w:eastAsia="Arial" w:hAnsi="Arial" w:cs="Arial"/>
          <w:sz w:val="22"/>
          <w:szCs w:val="22"/>
        </w:rPr>
        <w:t>Interreg</w:t>
      </w:r>
      <w:proofErr w:type="spellEnd"/>
      <w:r>
        <w:rPr>
          <w:rFonts w:ascii="Arial" w:eastAsia="Arial" w:hAnsi="Arial" w:cs="Arial"/>
          <w:sz w:val="22"/>
          <w:szCs w:val="22"/>
        </w:rPr>
        <w:t xml:space="preserve"> programme supports </w:t>
      </w:r>
      <w:proofErr w:type="spellStart"/>
      <w:r>
        <w:rPr>
          <w:rFonts w:ascii="Arial" w:eastAsia="Arial" w:hAnsi="Arial" w:cs="Arial"/>
          <w:sz w:val="22"/>
          <w:szCs w:val="22"/>
        </w:rPr>
        <w:t>crossborder</w:t>
      </w:r>
      <w:proofErr w:type="spellEnd"/>
      <w:r>
        <w:rPr>
          <w:rFonts w:ascii="Arial" w:eastAsia="Arial" w:hAnsi="Arial" w:cs="Arial"/>
          <w:sz w:val="22"/>
          <w:szCs w:val="22"/>
        </w:rPr>
        <w:t xml:space="preserve">, interregional and cooperation projects </w:t>
      </w:r>
      <w:r w:rsidR="00B14A20">
        <w:rPr>
          <w:rFonts w:ascii="Arial" w:eastAsia="Arial" w:hAnsi="Arial" w:cs="Arial"/>
          <w:sz w:val="22"/>
          <w:szCs w:val="22"/>
        </w:rPr>
        <w:t xml:space="preserve">that </w:t>
      </w:r>
      <w:r>
        <w:rPr>
          <w:rFonts w:ascii="Arial" w:eastAsia="Arial" w:hAnsi="Arial" w:cs="Arial"/>
          <w:sz w:val="22"/>
          <w:szCs w:val="22"/>
        </w:rPr>
        <w:t xml:space="preserve">focus on cultural heritage.  </w:t>
      </w:r>
      <w:r w:rsidR="004D2D16">
        <w:rPr>
          <w:rFonts w:ascii="Arial" w:eastAsia="Arial" w:hAnsi="Arial" w:cs="Arial"/>
          <w:sz w:val="22"/>
          <w:szCs w:val="22"/>
        </w:rPr>
        <w:t>I</w:t>
      </w:r>
      <w:r>
        <w:rPr>
          <w:rFonts w:ascii="Arial" w:eastAsia="Arial" w:hAnsi="Arial" w:cs="Arial"/>
          <w:sz w:val="22"/>
          <w:szCs w:val="22"/>
        </w:rPr>
        <w:t>nvestments on cultural heritage are among the most popular topics within the European Territorial Cooperation Projects</w:t>
      </w:r>
      <w:r>
        <w:rPr>
          <w:rFonts w:ascii="Arial" w:eastAsia="Arial" w:hAnsi="Arial" w:cs="Arial"/>
          <w:sz w:val="22"/>
          <w:szCs w:val="22"/>
          <w:vertAlign w:val="superscript"/>
        </w:rPr>
        <w:footnoteReference w:id="8"/>
      </w:r>
      <w:r>
        <w:rPr>
          <w:rFonts w:ascii="Arial" w:eastAsia="Arial" w:hAnsi="Arial" w:cs="Arial"/>
          <w:sz w:val="22"/>
          <w:szCs w:val="22"/>
        </w:rPr>
        <w:t>.</w:t>
      </w:r>
    </w:p>
    <w:p w14:paraId="749EB4DC" w14:textId="77777777" w:rsidR="00242077" w:rsidRDefault="00242077">
      <w:pPr>
        <w:jc w:val="both"/>
        <w:rPr>
          <w:rFonts w:ascii="Arial" w:eastAsia="Arial" w:hAnsi="Arial" w:cs="Arial"/>
          <w:sz w:val="22"/>
          <w:szCs w:val="22"/>
        </w:rPr>
      </w:pPr>
    </w:p>
    <w:p w14:paraId="078D596E" w14:textId="749C2E02" w:rsidR="00242077" w:rsidRDefault="000C526B">
      <w:pPr>
        <w:jc w:val="both"/>
        <w:rPr>
          <w:rFonts w:ascii="Arial" w:eastAsia="Arial" w:hAnsi="Arial" w:cs="Arial"/>
          <w:sz w:val="22"/>
          <w:szCs w:val="22"/>
        </w:rPr>
      </w:pPr>
      <w:r>
        <w:rPr>
          <w:rFonts w:ascii="Arial" w:eastAsia="Arial" w:hAnsi="Arial" w:cs="Arial"/>
          <w:sz w:val="22"/>
          <w:szCs w:val="22"/>
        </w:rPr>
        <w:t>A recent analysis</w:t>
      </w:r>
      <w:r>
        <w:rPr>
          <w:rFonts w:ascii="Arial" w:eastAsia="Arial" w:hAnsi="Arial" w:cs="Arial"/>
          <w:sz w:val="22"/>
          <w:szCs w:val="22"/>
          <w:vertAlign w:val="superscript"/>
        </w:rPr>
        <w:footnoteReference w:id="9"/>
      </w:r>
      <w:r w:rsidR="004D2D16">
        <w:rPr>
          <w:rFonts w:ascii="Arial" w:eastAsia="Arial" w:hAnsi="Arial" w:cs="Arial"/>
          <w:sz w:val="22"/>
          <w:szCs w:val="22"/>
        </w:rPr>
        <w:t xml:space="preserve"> at the European level</w:t>
      </w:r>
      <w:r>
        <w:rPr>
          <w:rFonts w:ascii="Arial" w:eastAsia="Arial" w:hAnsi="Arial" w:cs="Arial"/>
          <w:sz w:val="22"/>
          <w:szCs w:val="22"/>
        </w:rPr>
        <w:t xml:space="preserve"> provides evidence of the benefits of investments in cultural heritage in a wide range of policy areas, contributing to employment, identity, regional attractiveness, creativity and innovation, tourism, quality of life, education and lifelong learning, </w:t>
      </w:r>
      <w:r w:rsidR="004D2D16">
        <w:rPr>
          <w:rFonts w:ascii="Arial" w:eastAsia="Arial" w:hAnsi="Arial" w:cs="Arial"/>
          <w:sz w:val="22"/>
          <w:szCs w:val="22"/>
        </w:rPr>
        <w:t>and</w:t>
      </w:r>
      <w:r>
        <w:rPr>
          <w:rFonts w:ascii="Arial" w:eastAsia="Arial" w:hAnsi="Arial" w:cs="Arial"/>
          <w:sz w:val="22"/>
          <w:szCs w:val="22"/>
        </w:rPr>
        <w:t xml:space="preserve"> social cohesion. It also underlined the need to adopt a holistic and integrated approach to policy making with regard to cultural heritage, integrating the care, protection</w:t>
      </w:r>
      <w:r w:rsidR="00495289">
        <w:rPr>
          <w:rFonts w:ascii="Arial" w:eastAsia="Arial" w:hAnsi="Arial" w:cs="Arial"/>
          <w:sz w:val="22"/>
          <w:szCs w:val="22"/>
        </w:rPr>
        <w:t>,</w:t>
      </w:r>
      <w:r>
        <w:rPr>
          <w:rFonts w:ascii="Arial" w:eastAsia="Arial" w:hAnsi="Arial" w:cs="Arial"/>
          <w:sz w:val="22"/>
          <w:szCs w:val="22"/>
        </w:rPr>
        <w:t xml:space="preserve"> and proper use of heritage in all policies, programmes and actions,</w:t>
      </w:r>
      <w:r w:rsidR="00495289">
        <w:rPr>
          <w:rFonts w:ascii="Arial" w:eastAsia="Arial" w:hAnsi="Arial" w:cs="Arial"/>
          <w:sz w:val="22"/>
          <w:szCs w:val="22"/>
        </w:rPr>
        <w:t xml:space="preserve"> and in so doing</w:t>
      </w:r>
      <w:r>
        <w:rPr>
          <w:rFonts w:ascii="Arial" w:eastAsia="Arial" w:hAnsi="Arial" w:cs="Arial"/>
          <w:sz w:val="22"/>
          <w:szCs w:val="22"/>
        </w:rPr>
        <w:t xml:space="preserve"> bringing benefits across the four areas of sustainable development: economy, culture, society and the environment. </w:t>
      </w:r>
    </w:p>
    <w:p w14:paraId="54AC8E07" w14:textId="77777777" w:rsidR="00242077" w:rsidRDefault="00242077">
      <w:pPr>
        <w:jc w:val="both"/>
        <w:rPr>
          <w:rFonts w:ascii="Arial" w:eastAsia="Arial" w:hAnsi="Arial" w:cs="Arial"/>
          <w:sz w:val="22"/>
          <w:szCs w:val="22"/>
        </w:rPr>
      </w:pPr>
    </w:p>
    <w:p w14:paraId="46BE838A" w14:textId="75367B52" w:rsidR="007C31DC" w:rsidRDefault="00FE37D7">
      <w:pPr>
        <w:jc w:val="both"/>
        <w:rPr>
          <w:rFonts w:ascii="Arial" w:eastAsia="Arial" w:hAnsi="Arial" w:cs="Arial"/>
          <w:sz w:val="22"/>
          <w:szCs w:val="22"/>
        </w:rPr>
      </w:pPr>
      <w:r>
        <w:rPr>
          <w:rFonts w:ascii="Arial" w:eastAsia="Arial" w:hAnsi="Arial" w:cs="Arial"/>
          <w:sz w:val="22"/>
          <w:szCs w:val="22"/>
        </w:rPr>
        <w:t>Investments in infrastructure, rural and urban development, and the mining and energy sector can endanger cultural heritage if adequate impact assessment and mitigation are not undertaken</w:t>
      </w:r>
      <w:r w:rsidR="007C31DC">
        <w:rPr>
          <w:rFonts w:ascii="Arial" w:eastAsia="Arial" w:hAnsi="Arial" w:cs="Arial"/>
          <w:sz w:val="22"/>
          <w:szCs w:val="22"/>
        </w:rPr>
        <w:t>.</w:t>
      </w:r>
      <w:r w:rsidR="000C526B">
        <w:rPr>
          <w:rFonts w:ascii="Arial" w:eastAsia="Arial" w:hAnsi="Arial" w:cs="Arial"/>
          <w:sz w:val="22"/>
          <w:szCs w:val="22"/>
        </w:rPr>
        <w:t xml:space="preserve"> </w:t>
      </w:r>
    </w:p>
    <w:p w14:paraId="7AD17DCD" w14:textId="665D2E4F" w:rsidR="00242077" w:rsidRDefault="000C526B">
      <w:pPr>
        <w:jc w:val="both"/>
        <w:rPr>
          <w:rFonts w:ascii="Arial" w:eastAsia="Arial" w:hAnsi="Arial" w:cs="Arial"/>
          <w:sz w:val="22"/>
          <w:szCs w:val="22"/>
        </w:rPr>
      </w:pPr>
      <w:r>
        <w:rPr>
          <w:rFonts w:ascii="Arial" w:eastAsia="Arial" w:hAnsi="Arial" w:cs="Arial"/>
          <w:sz w:val="22"/>
          <w:szCs w:val="22"/>
        </w:rPr>
        <w:t xml:space="preserve">In attempting to give heritage a new life, issues of authenticity and reconstruction </w:t>
      </w:r>
      <w:proofErr w:type="gramStart"/>
      <w:r>
        <w:rPr>
          <w:rFonts w:ascii="Arial" w:eastAsia="Arial" w:hAnsi="Arial" w:cs="Arial"/>
          <w:sz w:val="22"/>
          <w:szCs w:val="22"/>
        </w:rPr>
        <w:t>may not be adequately addressed</w:t>
      </w:r>
      <w:proofErr w:type="gramEnd"/>
      <w:r>
        <w:rPr>
          <w:rFonts w:ascii="Arial" w:eastAsia="Arial" w:hAnsi="Arial" w:cs="Arial"/>
          <w:sz w:val="22"/>
          <w:szCs w:val="22"/>
        </w:rPr>
        <w:t xml:space="preserve">, thereby wiping away centuries of history and cultural values.  Excessive tourism pressure, poorly managed tourism and tourism-related development can threaten the physical nature, integrity and significant characteristics of a heritage site. Finding an equilibrium between safeguarding and conservation on the one hand, and dynamic approaches to (re)use and management on the other, is therefore fundamental to ensuring the viability of this non-renewable resource for Europe’s economy, culture, society and environment. </w:t>
      </w:r>
    </w:p>
    <w:p w14:paraId="51D42AD1" w14:textId="77777777" w:rsidR="00242077" w:rsidRDefault="00242077">
      <w:pPr>
        <w:jc w:val="both"/>
        <w:rPr>
          <w:rFonts w:ascii="Arial" w:eastAsia="Arial" w:hAnsi="Arial" w:cs="Arial"/>
          <w:sz w:val="22"/>
          <w:szCs w:val="22"/>
        </w:rPr>
      </w:pPr>
    </w:p>
    <w:p w14:paraId="537B6BD1" w14:textId="6F7DF073" w:rsidR="00242077" w:rsidRDefault="000C526B">
      <w:pPr>
        <w:jc w:val="both"/>
        <w:rPr>
          <w:rFonts w:ascii="Arial" w:eastAsia="Arial" w:hAnsi="Arial" w:cs="Arial"/>
          <w:sz w:val="22"/>
          <w:szCs w:val="22"/>
        </w:rPr>
      </w:pPr>
      <w:r>
        <w:rPr>
          <w:rFonts w:ascii="Arial" w:eastAsia="Arial" w:hAnsi="Arial" w:cs="Arial"/>
          <w:sz w:val="22"/>
          <w:szCs w:val="22"/>
        </w:rPr>
        <w:t>The European Parliament, in its Resolution of September 2015,</w:t>
      </w:r>
      <w:r w:rsidR="007C31DC">
        <w:rPr>
          <w:rFonts w:ascii="Arial" w:eastAsia="Arial" w:hAnsi="Arial" w:cs="Arial"/>
          <w:sz w:val="22"/>
          <w:szCs w:val="22"/>
        </w:rPr>
        <w:t xml:space="preserve"> </w:t>
      </w:r>
      <w:r>
        <w:rPr>
          <w:rFonts w:ascii="Arial" w:eastAsia="Arial" w:hAnsi="Arial" w:cs="Arial"/>
          <w:sz w:val="22"/>
          <w:szCs w:val="22"/>
        </w:rPr>
        <w:t>urged the Commission “to include in the guidelines governing the next generation of structural funds for cultural heritage a compulsory quality control system, to apply throughout a project’s life-cycle”</w:t>
      </w:r>
      <w:r>
        <w:rPr>
          <w:rFonts w:ascii="Arial" w:eastAsia="Arial" w:hAnsi="Arial" w:cs="Arial"/>
          <w:sz w:val="22"/>
          <w:szCs w:val="22"/>
          <w:vertAlign w:val="superscript"/>
        </w:rPr>
        <w:footnoteReference w:id="10"/>
      </w:r>
      <w:r>
        <w:rPr>
          <w:rFonts w:ascii="Arial" w:eastAsia="Arial" w:hAnsi="Arial" w:cs="Arial"/>
          <w:sz w:val="22"/>
          <w:szCs w:val="22"/>
        </w:rPr>
        <w:t xml:space="preserve">. </w:t>
      </w:r>
      <w:proofErr w:type="gramStart"/>
      <w:r>
        <w:rPr>
          <w:rFonts w:ascii="Arial" w:eastAsia="Arial" w:hAnsi="Arial" w:cs="Arial"/>
          <w:sz w:val="22"/>
          <w:szCs w:val="22"/>
        </w:rPr>
        <w:t>And the Council of the EU has invited the Commission, “when planning, implementing and evaluating EU policies, to continue to take into consideration their direct and indirect impact on the enhancement, conservation and safeguarding of Europe's cultural heritage and in particular the need for quality guidelines to ensure that EU investment does not damage or diminish the values of cultural heritage”.</w:t>
      </w:r>
      <w:proofErr w:type="gramEnd"/>
      <w:r>
        <w:rPr>
          <w:rFonts w:ascii="Arial" w:eastAsia="Arial" w:hAnsi="Arial" w:cs="Arial"/>
          <w:sz w:val="22"/>
          <w:szCs w:val="22"/>
        </w:rPr>
        <w:t xml:space="preserve"> </w:t>
      </w:r>
    </w:p>
    <w:p w14:paraId="40E40D3D" w14:textId="77777777" w:rsidR="00242077" w:rsidRDefault="00242077">
      <w:pPr>
        <w:jc w:val="both"/>
        <w:rPr>
          <w:rFonts w:ascii="Arial" w:eastAsia="Arial" w:hAnsi="Arial" w:cs="Arial"/>
          <w:sz w:val="22"/>
          <w:szCs w:val="22"/>
        </w:rPr>
      </w:pPr>
    </w:p>
    <w:p w14:paraId="07DCAE9C" w14:textId="1544D104" w:rsidR="00242077" w:rsidRDefault="000C526B">
      <w:pPr>
        <w:jc w:val="both"/>
        <w:rPr>
          <w:rFonts w:ascii="Arial" w:eastAsia="Arial" w:hAnsi="Arial" w:cs="Arial"/>
          <w:sz w:val="22"/>
          <w:szCs w:val="22"/>
        </w:rPr>
      </w:pPr>
      <w:r>
        <w:rPr>
          <w:rFonts w:ascii="Arial" w:eastAsia="Arial" w:hAnsi="Arial" w:cs="Arial"/>
          <w:sz w:val="22"/>
          <w:szCs w:val="22"/>
        </w:rPr>
        <w:lastRenderedPageBreak/>
        <w:t>This document stems from the work of an expert group set up by ICOMOS, under the mandate of the European Commission</w:t>
      </w:r>
      <w:r w:rsidR="00495289">
        <w:rPr>
          <w:rFonts w:ascii="Arial" w:eastAsia="Arial" w:hAnsi="Arial" w:cs="Arial"/>
          <w:sz w:val="22"/>
          <w:szCs w:val="22"/>
        </w:rPr>
        <w:t xml:space="preserve"> (EC)</w:t>
      </w:r>
      <w:r>
        <w:rPr>
          <w:rFonts w:ascii="Arial" w:eastAsia="Arial" w:hAnsi="Arial" w:cs="Arial"/>
          <w:sz w:val="22"/>
          <w:szCs w:val="22"/>
        </w:rPr>
        <w:t xml:space="preserve"> and in the framework of the European Flagship Initiative</w:t>
      </w:r>
      <w:r>
        <w:rPr>
          <w:rFonts w:ascii="Arial" w:eastAsia="Arial" w:hAnsi="Arial" w:cs="Arial"/>
          <w:i/>
          <w:sz w:val="22"/>
          <w:szCs w:val="22"/>
        </w:rPr>
        <w:t xml:space="preserve"> ‘Cherishing Heritage’,</w:t>
      </w:r>
      <w:r>
        <w:rPr>
          <w:rFonts w:ascii="Arial" w:eastAsia="Arial" w:hAnsi="Arial" w:cs="Arial"/>
          <w:sz w:val="22"/>
          <w:szCs w:val="22"/>
        </w:rPr>
        <w:t xml:space="preserve"> which was launched </w:t>
      </w:r>
      <w:proofErr w:type="gramStart"/>
      <w:r>
        <w:rPr>
          <w:rFonts w:ascii="Arial" w:eastAsia="Arial" w:hAnsi="Arial" w:cs="Arial"/>
          <w:sz w:val="22"/>
          <w:szCs w:val="22"/>
        </w:rPr>
        <w:t>on the occasion of</w:t>
      </w:r>
      <w:proofErr w:type="gramEnd"/>
      <w:r>
        <w:rPr>
          <w:rFonts w:ascii="Arial" w:eastAsia="Arial" w:hAnsi="Arial" w:cs="Arial"/>
          <w:sz w:val="22"/>
          <w:szCs w:val="22"/>
        </w:rPr>
        <w:t xml:space="preserve"> the</w:t>
      </w:r>
      <w:r>
        <w:rPr>
          <w:rFonts w:ascii="Arial" w:eastAsia="Arial" w:hAnsi="Arial" w:cs="Arial"/>
          <w:i/>
          <w:sz w:val="22"/>
          <w:szCs w:val="22"/>
        </w:rPr>
        <w:t xml:space="preserve"> </w:t>
      </w:r>
      <w:r>
        <w:rPr>
          <w:rFonts w:ascii="Arial" w:eastAsia="Arial" w:hAnsi="Arial" w:cs="Arial"/>
          <w:sz w:val="22"/>
          <w:szCs w:val="22"/>
        </w:rPr>
        <w:t xml:space="preserve">European Year of Cultural Heritage 2018. It takes into account discussions from the workshop held with experts and decision makers in Paris, in May 2018, when examples </w:t>
      </w:r>
      <w:proofErr w:type="gramStart"/>
      <w:r>
        <w:rPr>
          <w:rFonts w:ascii="Arial" w:eastAsia="Arial" w:hAnsi="Arial" w:cs="Arial"/>
          <w:sz w:val="22"/>
          <w:szCs w:val="22"/>
        </w:rPr>
        <w:t>were presented</w:t>
      </w:r>
      <w:proofErr w:type="gramEnd"/>
      <w:r>
        <w:rPr>
          <w:rFonts w:ascii="Arial" w:eastAsia="Arial" w:hAnsi="Arial" w:cs="Arial"/>
          <w:sz w:val="22"/>
          <w:szCs w:val="22"/>
        </w:rPr>
        <w:t xml:space="preserve"> that point out success factors and bottlenecks in interventions on cultural heritage. This document provides a basis for discussion at the </w:t>
      </w:r>
      <w:r w:rsidR="00495289">
        <w:rPr>
          <w:rFonts w:ascii="Arial" w:eastAsia="Arial" w:hAnsi="Arial" w:cs="Arial"/>
          <w:sz w:val="22"/>
          <w:szCs w:val="22"/>
        </w:rPr>
        <w:t>c</w:t>
      </w:r>
      <w:r>
        <w:rPr>
          <w:rFonts w:ascii="Arial" w:eastAsia="Arial" w:hAnsi="Arial" w:cs="Arial"/>
          <w:sz w:val="22"/>
          <w:szCs w:val="22"/>
        </w:rPr>
        <w:t>onference “</w:t>
      </w:r>
      <w:r>
        <w:rPr>
          <w:rFonts w:ascii="Arial" w:eastAsia="Arial" w:hAnsi="Arial" w:cs="Arial"/>
          <w:i/>
          <w:sz w:val="22"/>
          <w:szCs w:val="22"/>
        </w:rPr>
        <w:t>Cherishing Heritage</w:t>
      </w:r>
      <w:r>
        <w:rPr>
          <w:rFonts w:ascii="Arial" w:eastAsia="Arial" w:hAnsi="Arial" w:cs="Arial"/>
          <w:sz w:val="22"/>
          <w:szCs w:val="22"/>
        </w:rPr>
        <w:t>”,</w:t>
      </w:r>
      <w:r w:rsidR="00495289">
        <w:rPr>
          <w:rFonts w:ascii="Arial" w:eastAsia="Arial" w:hAnsi="Arial" w:cs="Arial"/>
          <w:sz w:val="22"/>
          <w:szCs w:val="22"/>
        </w:rPr>
        <w:t xml:space="preserve"> to </w:t>
      </w:r>
      <w:proofErr w:type="gramStart"/>
      <w:r w:rsidR="00495289">
        <w:rPr>
          <w:rFonts w:ascii="Arial" w:eastAsia="Arial" w:hAnsi="Arial" w:cs="Arial"/>
          <w:sz w:val="22"/>
          <w:szCs w:val="22"/>
        </w:rPr>
        <w:t>be</w:t>
      </w:r>
      <w:r>
        <w:rPr>
          <w:rFonts w:ascii="Arial" w:eastAsia="Arial" w:hAnsi="Arial" w:cs="Arial"/>
          <w:sz w:val="22"/>
          <w:szCs w:val="22"/>
        </w:rPr>
        <w:t xml:space="preserve"> convened</w:t>
      </w:r>
      <w:proofErr w:type="gramEnd"/>
      <w:r>
        <w:rPr>
          <w:rFonts w:ascii="Arial" w:eastAsia="Arial" w:hAnsi="Arial" w:cs="Arial"/>
          <w:sz w:val="22"/>
          <w:szCs w:val="22"/>
        </w:rPr>
        <w:t xml:space="preserve"> in Venice on November 2018</w:t>
      </w:r>
      <w:r>
        <w:rPr>
          <w:rFonts w:ascii="Arial" w:eastAsia="Arial" w:hAnsi="Arial" w:cs="Arial"/>
          <w:sz w:val="22"/>
          <w:szCs w:val="22"/>
          <w:vertAlign w:val="superscript"/>
        </w:rPr>
        <w:footnoteReference w:id="11"/>
      </w:r>
      <w:r>
        <w:rPr>
          <w:rFonts w:ascii="Arial" w:eastAsia="Arial" w:hAnsi="Arial" w:cs="Arial"/>
          <w:sz w:val="22"/>
          <w:szCs w:val="22"/>
        </w:rPr>
        <w:t xml:space="preserve"> to launch the public debate on this issue. </w:t>
      </w:r>
      <w:r w:rsidR="00495289">
        <w:rPr>
          <w:rFonts w:ascii="Arial" w:eastAsia="Arial" w:hAnsi="Arial" w:cs="Arial"/>
          <w:sz w:val="22"/>
          <w:szCs w:val="22"/>
        </w:rPr>
        <w:t>T</w:t>
      </w:r>
      <w:r>
        <w:rPr>
          <w:rFonts w:ascii="Arial" w:eastAsia="Arial" w:hAnsi="Arial" w:cs="Arial"/>
          <w:sz w:val="22"/>
          <w:szCs w:val="22"/>
        </w:rPr>
        <w:t>his introduction</w:t>
      </w:r>
      <w:r w:rsidR="00495289">
        <w:rPr>
          <w:rFonts w:ascii="Arial" w:eastAsia="Arial" w:hAnsi="Arial" w:cs="Arial"/>
          <w:sz w:val="22"/>
          <w:szCs w:val="22"/>
        </w:rPr>
        <w:t xml:space="preserve"> </w:t>
      </w:r>
      <w:proofErr w:type="gramStart"/>
      <w:r w:rsidR="00495289">
        <w:rPr>
          <w:rFonts w:ascii="Arial" w:eastAsia="Arial" w:hAnsi="Arial" w:cs="Arial"/>
          <w:sz w:val="22"/>
          <w:szCs w:val="22"/>
        </w:rPr>
        <w:t>is followed</w:t>
      </w:r>
      <w:proofErr w:type="gramEnd"/>
      <w:r w:rsidR="00495289">
        <w:rPr>
          <w:rFonts w:ascii="Arial" w:eastAsia="Arial" w:hAnsi="Arial" w:cs="Arial"/>
          <w:sz w:val="22"/>
          <w:szCs w:val="22"/>
        </w:rPr>
        <w:t xml:space="preserve"> in</w:t>
      </w:r>
      <w:r>
        <w:rPr>
          <w:rFonts w:ascii="Arial" w:eastAsia="Arial" w:hAnsi="Arial" w:cs="Arial"/>
          <w:sz w:val="22"/>
          <w:szCs w:val="22"/>
        </w:rPr>
        <w:t xml:space="preserve"> Section 2 </w:t>
      </w:r>
      <w:r w:rsidR="00495289">
        <w:rPr>
          <w:rFonts w:ascii="Arial" w:eastAsia="Arial" w:hAnsi="Arial" w:cs="Arial"/>
          <w:sz w:val="22"/>
          <w:szCs w:val="22"/>
        </w:rPr>
        <w:t>with an overview of</w:t>
      </w:r>
      <w:r>
        <w:rPr>
          <w:rFonts w:ascii="Arial" w:eastAsia="Arial" w:hAnsi="Arial" w:cs="Arial"/>
          <w:sz w:val="22"/>
          <w:szCs w:val="22"/>
        </w:rPr>
        <w:t xml:space="preserve"> key concepts, principles, and approaches and summar</w:t>
      </w:r>
      <w:r w:rsidR="00495289">
        <w:rPr>
          <w:rFonts w:ascii="Arial" w:eastAsia="Arial" w:hAnsi="Arial" w:cs="Arial"/>
          <w:sz w:val="22"/>
          <w:szCs w:val="22"/>
        </w:rPr>
        <w:t>y of</w:t>
      </w:r>
      <w:r>
        <w:rPr>
          <w:rFonts w:ascii="Arial" w:eastAsia="Arial" w:hAnsi="Arial" w:cs="Arial"/>
          <w:sz w:val="22"/>
          <w:szCs w:val="22"/>
        </w:rPr>
        <w:t xml:space="preserve"> existing standards related to quality in conservation, restoration, (re)use and enhancement of cultural heritage. Section 3 looks at how quality principles for interventions on cultural heritage </w:t>
      </w:r>
      <w:proofErr w:type="gramStart"/>
      <w:r>
        <w:rPr>
          <w:rFonts w:ascii="Arial" w:eastAsia="Arial" w:hAnsi="Arial" w:cs="Arial"/>
          <w:sz w:val="22"/>
          <w:szCs w:val="22"/>
        </w:rPr>
        <w:t>can be implemented</w:t>
      </w:r>
      <w:proofErr w:type="gramEnd"/>
      <w:r>
        <w:rPr>
          <w:rFonts w:ascii="Arial" w:eastAsia="Arial" w:hAnsi="Arial" w:cs="Arial"/>
          <w:sz w:val="22"/>
          <w:szCs w:val="22"/>
        </w:rPr>
        <w:t xml:space="preserve"> in EU-funded projects from entry to completion (also referred to as the project cycle). Section 4 identifies external factors that can have an impact on quality, </w:t>
      </w:r>
      <w:r w:rsidR="00495289">
        <w:rPr>
          <w:rFonts w:ascii="Arial" w:eastAsia="Arial" w:hAnsi="Arial" w:cs="Arial"/>
          <w:sz w:val="22"/>
          <w:szCs w:val="22"/>
        </w:rPr>
        <w:t>namely</w:t>
      </w:r>
      <w:r>
        <w:rPr>
          <w:rFonts w:ascii="Arial" w:eastAsia="Arial" w:hAnsi="Arial" w:cs="Arial"/>
          <w:sz w:val="22"/>
          <w:szCs w:val="22"/>
        </w:rPr>
        <w:t xml:space="preserve"> governance, risk assessment, research, education and training. </w:t>
      </w:r>
    </w:p>
    <w:p w14:paraId="38235B28" w14:textId="77777777" w:rsidR="00242077" w:rsidRDefault="00242077">
      <w:pPr>
        <w:jc w:val="both"/>
        <w:rPr>
          <w:rFonts w:ascii="Arial" w:eastAsia="Arial" w:hAnsi="Arial" w:cs="Arial"/>
          <w:sz w:val="22"/>
          <w:szCs w:val="22"/>
        </w:rPr>
      </w:pPr>
    </w:p>
    <w:p w14:paraId="3F6CE81F" w14:textId="271DA162" w:rsidR="00242077" w:rsidRDefault="00495289">
      <w:pPr>
        <w:jc w:val="both"/>
        <w:rPr>
          <w:rFonts w:ascii="Arial" w:eastAsia="Arial" w:hAnsi="Arial" w:cs="Arial"/>
          <w:sz w:val="22"/>
          <w:szCs w:val="22"/>
        </w:rPr>
      </w:pPr>
      <w:r>
        <w:rPr>
          <w:rFonts w:ascii="Arial" w:eastAsia="Arial" w:hAnsi="Arial" w:cs="Arial"/>
          <w:sz w:val="22"/>
          <w:szCs w:val="22"/>
        </w:rPr>
        <w:t>T</w:t>
      </w:r>
      <w:r w:rsidR="000C526B">
        <w:rPr>
          <w:rFonts w:ascii="Arial" w:eastAsia="Arial" w:hAnsi="Arial" w:cs="Arial"/>
          <w:sz w:val="22"/>
          <w:szCs w:val="22"/>
        </w:rPr>
        <w:t>he final document</w:t>
      </w:r>
      <w:r>
        <w:rPr>
          <w:rFonts w:ascii="Arial" w:eastAsia="Arial" w:hAnsi="Arial" w:cs="Arial"/>
          <w:sz w:val="22"/>
          <w:szCs w:val="22"/>
        </w:rPr>
        <w:t xml:space="preserve">, to </w:t>
      </w:r>
      <w:proofErr w:type="gramStart"/>
      <w:r>
        <w:rPr>
          <w:rFonts w:ascii="Arial" w:eastAsia="Arial" w:hAnsi="Arial" w:cs="Arial"/>
          <w:sz w:val="22"/>
          <w:szCs w:val="22"/>
        </w:rPr>
        <w:t>be issued</w:t>
      </w:r>
      <w:proofErr w:type="gramEnd"/>
      <w:r>
        <w:rPr>
          <w:rFonts w:ascii="Arial" w:eastAsia="Arial" w:hAnsi="Arial" w:cs="Arial"/>
          <w:sz w:val="22"/>
          <w:szCs w:val="22"/>
        </w:rPr>
        <w:t xml:space="preserve"> after the Venice conference,</w:t>
      </w:r>
      <w:r w:rsidR="000C526B">
        <w:rPr>
          <w:rFonts w:ascii="Arial" w:eastAsia="Arial" w:hAnsi="Arial" w:cs="Arial"/>
          <w:sz w:val="22"/>
          <w:szCs w:val="22"/>
        </w:rPr>
        <w:t xml:space="preserve"> will provide guidance on quality principles for all stakeholders directly or indirectly engaged in EU-funded heritage conservation and management (i.e</w:t>
      </w:r>
      <w:r>
        <w:rPr>
          <w:rFonts w:ascii="Arial" w:eastAsia="Arial" w:hAnsi="Arial" w:cs="Arial"/>
          <w:sz w:val="22"/>
          <w:szCs w:val="22"/>
        </w:rPr>
        <w:t>.,</w:t>
      </w:r>
      <w:r w:rsidR="000C526B">
        <w:rPr>
          <w:rFonts w:ascii="Arial" w:eastAsia="Arial" w:hAnsi="Arial" w:cs="Arial"/>
          <w:sz w:val="22"/>
          <w:szCs w:val="22"/>
        </w:rPr>
        <w:t xml:space="preserve"> European institutions, managing authorities</w:t>
      </w:r>
      <w:r w:rsidR="000C526B">
        <w:rPr>
          <w:rFonts w:ascii="Arial" w:eastAsia="Arial" w:hAnsi="Arial" w:cs="Arial"/>
          <w:sz w:val="22"/>
          <w:szCs w:val="22"/>
          <w:vertAlign w:val="superscript"/>
        </w:rPr>
        <w:footnoteReference w:id="12"/>
      </w:r>
      <w:r w:rsidR="000C526B">
        <w:rPr>
          <w:rFonts w:ascii="Arial" w:eastAsia="Arial" w:hAnsi="Arial" w:cs="Arial"/>
          <w:sz w:val="22"/>
          <w:szCs w:val="22"/>
        </w:rPr>
        <w:t>, civil society and local communities, private sector,</w:t>
      </w:r>
      <w:r>
        <w:rPr>
          <w:rFonts w:ascii="Arial" w:eastAsia="Arial" w:hAnsi="Arial" w:cs="Arial"/>
          <w:sz w:val="22"/>
          <w:szCs w:val="22"/>
        </w:rPr>
        <w:t xml:space="preserve"> and</w:t>
      </w:r>
      <w:r w:rsidR="000C526B">
        <w:rPr>
          <w:rFonts w:ascii="Arial" w:eastAsia="Arial" w:hAnsi="Arial" w:cs="Arial"/>
          <w:sz w:val="22"/>
          <w:szCs w:val="22"/>
        </w:rPr>
        <w:t xml:space="preserve"> experts).</w:t>
      </w:r>
    </w:p>
    <w:p w14:paraId="5011B7E4" w14:textId="77777777" w:rsidR="00242077" w:rsidRDefault="00242077">
      <w:pPr>
        <w:jc w:val="both"/>
        <w:rPr>
          <w:rFonts w:ascii="Arial" w:eastAsia="Arial" w:hAnsi="Arial" w:cs="Arial"/>
          <w:sz w:val="22"/>
          <w:szCs w:val="22"/>
        </w:rPr>
      </w:pPr>
    </w:p>
    <w:p w14:paraId="52C87C5F" w14:textId="77777777" w:rsidR="00242077" w:rsidRDefault="000C526B">
      <w:pPr>
        <w:jc w:val="both"/>
        <w:rPr>
          <w:rFonts w:ascii="Arial" w:eastAsia="Arial" w:hAnsi="Arial" w:cs="Arial"/>
          <w:sz w:val="22"/>
          <w:szCs w:val="22"/>
        </w:rPr>
      </w:pPr>
      <w:r>
        <w:rPr>
          <w:rFonts w:ascii="Arial" w:eastAsia="Arial" w:hAnsi="Arial" w:cs="Arial"/>
          <w:sz w:val="22"/>
          <w:szCs w:val="22"/>
        </w:rPr>
        <w:t xml:space="preserve">In line with UNESCO and ICOMOS usage, conservation </w:t>
      </w:r>
      <w:proofErr w:type="gramStart"/>
      <w:r>
        <w:rPr>
          <w:rFonts w:ascii="Arial" w:eastAsia="Arial" w:hAnsi="Arial" w:cs="Arial"/>
          <w:sz w:val="22"/>
          <w:szCs w:val="22"/>
        </w:rPr>
        <w:t>is used</w:t>
      </w:r>
      <w:proofErr w:type="gramEnd"/>
      <w:r>
        <w:rPr>
          <w:rFonts w:ascii="Arial" w:eastAsia="Arial" w:hAnsi="Arial" w:cs="Arial"/>
          <w:sz w:val="22"/>
          <w:szCs w:val="22"/>
        </w:rPr>
        <w:t xml:space="preserve"> as the umbrella term to cover the range of preservation, restoration, and conservation activities. </w:t>
      </w:r>
    </w:p>
    <w:p w14:paraId="70581A7B" w14:textId="77777777" w:rsidR="00242077" w:rsidRDefault="00242077">
      <w:pPr>
        <w:rPr>
          <w:rFonts w:ascii="Arial" w:eastAsia="Arial" w:hAnsi="Arial" w:cs="Arial"/>
          <w:sz w:val="22"/>
          <w:szCs w:val="22"/>
        </w:rPr>
      </w:pPr>
    </w:p>
    <w:p w14:paraId="7EFCD5F1" w14:textId="77777777" w:rsidR="00242077" w:rsidRDefault="00242077">
      <w:pPr>
        <w:rPr>
          <w:rFonts w:ascii="Arial" w:eastAsia="Arial" w:hAnsi="Arial" w:cs="Arial"/>
          <w:sz w:val="22"/>
          <w:szCs w:val="22"/>
        </w:rPr>
      </w:pPr>
    </w:p>
    <w:p w14:paraId="44A88918" w14:textId="77777777" w:rsidR="00242077" w:rsidRDefault="000C526B">
      <w:pPr>
        <w:jc w:val="both"/>
        <w:rPr>
          <w:rFonts w:ascii="Arial" w:eastAsia="Arial" w:hAnsi="Arial" w:cs="Arial"/>
          <w:b/>
          <w:color w:val="CC0000"/>
          <w:sz w:val="28"/>
          <w:szCs w:val="28"/>
        </w:rPr>
      </w:pPr>
      <w:r>
        <w:rPr>
          <w:rFonts w:ascii="Arial" w:eastAsia="Arial" w:hAnsi="Arial" w:cs="Arial"/>
          <w:b/>
          <w:color w:val="CC0000"/>
          <w:sz w:val="28"/>
          <w:szCs w:val="28"/>
        </w:rPr>
        <w:t xml:space="preserve">2.   </w:t>
      </w:r>
      <w:r>
        <w:rPr>
          <w:rFonts w:ascii="Arial" w:eastAsia="Arial" w:hAnsi="Arial" w:cs="Arial"/>
          <w:b/>
          <w:color w:val="CC0000"/>
          <w:sz w:val="26"/>
          <w:szCs w:val="26"/>
        </w:rPr>
        <w:t>QUALITY CONCERNS IN CULTURAL HERITAGE INTERVENTIONS</w:t>
      </w:r>
      <w:r>
        <w:rPr>
          <w:rFonts w:ascii="Arial" w:eastAsia="Arial" w:hAnsi="Arial" w:cs="Arial"/>
          <w:b/>
          <w:color w:val="CC0000"/>
          <w:sz w:val="28"/>
          <w:szCs w:val="28"/>
        </w:rPr>
        <w:t xml:space="preserve">  </w:t>
      </w:r>
    </w:p>
    <w:p w14:paraId="10A03204" w14:textId="77777777" w:rsidR="00242077" w:rsidRDefault="00242077">
      <w:pPr>
        <w:jc w:val="both"/>
        <w:rPr>
          <w:rFonts w:ascii="Arial" w:eastAsia="Arial" w:hAnsi="Arial" w:cs="Arial"/>
          <w:color w:val="CC0000"/>
          <w:sz w:val="28"/>
          <w:szCs w:val="28"/>
        </w:rPr>
      </w:pPr>
    </w:p>
    <w:p w14:paraId="6CAB8430" w14:textId="77777777" w:rsidR="00242077" w:rsidRDefault="000C526B">
      <w:pPr>
        <w:jc w:val="both"/>
        <w:rPr>
          <w:rFonts w:ascii="Arial" w:eastAsia="Arial" w:hAnsi="Arial" w:cs="Arial"/>
          <w:sz w:val="22"/>
          <w:szCs w:val="22"/>
        </w:rPr>
      </w:pPr>
      <w:r>
        <w:rPr>
          <w:rFonts w:ascii="Arial" w:eastAsia="Arial" w:hAnsi="Arial" w:cs="Arial"/>
          <w:sz w:val="22"/>
          <w:szCs w:val="22"/>
        </w:rPr>
        <w:t>This section provides a summary of key concepts, European conventions and charters, and changes in understanding and practice of heritage conservation.</w:t>
      </w:r>
    </w:p>
    <w:p w14:paraId="0AFB233F" w14:textId="77777777" w:rsidR="00242077" w:rsidRDefault="00242077">
      <w:pPr>
        <w:jc w:val="both"/>
        <w:rPr>
          <w:rFonts w:ascii="Arial" w:eastAsia="Arial" w:hAnsi="Arial" w:cs="Arial"/>
          <w:b/>
          <w:sz w:val="22"/>
          <w:szCs w:val="22"/>
        </w:rPr>
      </w:pPr>
    </w:p>
    <w:p w14:paraId="5F83DA76" w14:textId="77777777" w:rsidR="00242077" w:rsidRDefault="000C526B">
      <w:pPr>
        <w:ind w:left="283" w:hanging="300"/>
        <w:jc w:val="both"/>
        <w:rPr>
          <w:rFonts w:ascii="Arial" w:eastAsia="Arial" w:hAnsi="Arial" w:cs="Arial"/>
          <w:b/>
          <w:color w:val="CC0000"/>
          <w:sz w:val="28"/>
          <w:szCs w:val="28"/>
        </w:rPr>
      </w:pPr>
      <w:r>
        <w:rPr>
          <w:rFonts w:ascii="Arial" w:eastAsia="Arial" w:hAnsi="Arial" w:cs="Arial"/>
          <w:b/>
          <w:color w:val="CC0000"/>
          <w:sz w:val="28"/>
          <w:szCs w:val="28"/>
        </w:rPr>
        <w:t>2.1. Overview: definitions and observations</w:t>
      </w:r>
    </w:p>
    <w:p w14:paraId="6060D202" w14:textId="77777777" w:rsidR="00242077" w:rsidRDefault="00242077">
      <w:pPr>
        <w:ind w:left="283" w:hanging="300"/>
        <w:jc w:val="both"/>
        <w:rPr>
          <w:rFonts w:ascii="Arial" w:eastAsia="Arial" w:hAnsi="Arial" w:cs="Arial"/>
          <w:b/>
          <w:color w:val="CC0000"/>
          <w:sz w:val="28"/>
          <w:szCs w:val="28"/>
        </w:rPr>
      </w:pPr>
    </w:p>
    <w:p w14:paraId="7D657B34" w14:textId="1AD31672" w:rsidR="00242077" w:rsidRDefault="000C526B">
      <w:pPr>
        <w:jc w:val="both"/>
        <w:rPr>
          <w:rFonts w:ascii="Arial" w:eastAsia="Arial" w:hAnsi="Arial" w:cs="Arial"/>
          <w:sz w:val="22"/>
          <w:szCs w:val="22"/>
        </w:rPr>
      </w:pPr>
      <w:r>
        <w:rPr>
          <w:rFonts w:ascii="Arial" w:eastAsia="Arial" w:hAnsi="Arial" w:cs="Arial"/>
          <w:sz w:val="22"/>
          <w:szCs w:val="22"/>
        </w:rPr>
        <w:t>Defining ‘quality’</w:t>
      </w:r>
      <w:r>
        <w:rPr>
          <w:rFonts w:ascii="Arial" w:eastAsia="Arial" w:hAnsi="Arial" w:cs="Arial"/>
          <w:b/>
          <w:sz w:val="28"/>
          <w:szCs w:val="28"/>
          <w:vertAlign w:val="superscript"/>
        </w:rPr>
        <w:footnoteReference w:id="13"/>
      </w:r>
      <w:r>
        <w:rPr>
          <w:rFonts w:ascii="Arial" w:eastAsia="Arial" w:hAnsi="Arial" w:cs="Arial"/>
          <w:sz w:val="22"/>
          <w:szCs w:val="22"/>
        </w:rPr>
        <w:t xml:space="preserve"> in interventions on cultural heritage is a crucial and challenging issue</w:t>
      </w:r>
      <w:r w:rsidR="00495289">
        <w:rPr>
          <w:rFonts w:ascii="Arial" w:eastAsia="Arial" w:hAnsi="Arial" w:cs="Arial"/>
          <w:sz w:val="22"/>
          <w:szCs w:val="22"/>
        </w:rPr>
        <w:t>.</w:t>
      </w:r>
    </w:p>
    <w:p w14:paraId="393469FC" w14:textId="77777777" w:rsidR="00242077" w:rsidRDefault="00242077">
      <w:pPr>
        <w:jc w:val="both"/>
        <w:rPr>
          <w:rFonts w:ascii="Arial" w:eastAsia="Arial" w:hAnsi="Arial" w:cs="Arial"/>
          <w:sz w:val="22"/>
          <w:szCs w:val="22"/>
        </w:rPr>
      </w:pPr>
    </w:p>
    <w:p w14:paraId="1485BA9C" w14:textId="18117D37" w:rsidR="009E75D2" w:rsidRDefault="00AB7659">
      <w:pPr>
        <w:jc w:val="both"/>
        <w:rPr>
          <w:rFonts w:ascii="Arial" w:eastAsia="Arial" w:hAnsi="Arial" w:cs="Arial"/>
          <w:sz w:val="22"/>
          <w:szCs w:val="22"/>
        </w:rPr>
      </w:pPr>
      <w:r>
        <w:rPr>
          <w:rFonts w:ascii="Arial" w:eastAsia="Arial" w:hAnsi="Arial" w:cs="Arial"/>
          <w:sz w:val="22"/>
          <w:szCs w:val="22"/>
        </w:rPr>
        <w:t>C</w:t>
      </w:r>
      <w:r w:rsidR="00495289">
        <w:rPr>
          <w:rFonts w:ascii="Arial" w:eastAsia="Arial" w:hAnsi="Arial" w:cs="Arial"/>
          <w:sz w:val="22"/>
          <w:szCs w:val="22"/>
        </w:rPr>
        <w:t>ommitment to</w:t>
      </w:r>
      <w:r w:rsidR="000C526B">
        <w:rPr>
          <w:rFonts w:ascii="Arial" w:eastAsia="Arial" w:hAnsi="Arial" w:cs="Arial"/>
          <w:sz w:val="22"/>
          <w:szCs w:val="22"/>
        </w:rPr>
        <w:t xml:space="preserve"> quality has a long history, dating at least to the late 19</w:t>
      </w:r>
      <w:r w:rsidR="000C526B">
        <w:rPr>
          <w:rFonts w:ascii="Arial" w:eastAsia="Arial" w:hAnsi="Arial" w:cs="Arial"/>
          <w:sz w:val="22"/>
          <w:szCs w:val="22"/>
          <w:vertAlign w:val="superscript"/>
        </w:rPr>
        <w:t>th</w:t>
      </w:r>
      <w:r w:rsidR="000C526B">
        <w:rPr>
          <w:rFonts w:ascii="Arial" w:eastAsia="Arial" w:hAnsi="Arial" w:cs="Arial"/>
          <w:sz w:val="22"/>
          <w:szCs w:val="22"/>
        </w:rPr>
        <w:t xml:space="preserve"> century when great attention </w:t>
      </w:r>
      <w:proofErr w:type="gramStart"/>
      <w:r w:rsidR="000C526B">
        <w:rPr>
          <w:rFonts w:ascii="Arial" w:eastAsia="Arial" w:hAnsi="Arial" w:cs="Arial"/>
          <w:sz w:val="22"/>
          <w:szCs w:val="22"/>
        </w:rPr>
        <w:t>was paid</w:t>
      </w:r>
      <w:proofErr w:type="gramEnd"/>
      <w:r w:rsidR="000C526B">
        <w:rPr>
          <w:rFonts w:ascii="Arial" w:eastAsia="Arial" w:hAnsi="Arial" w:cs="Arial"/>
          <w:sz w:val="22"/>
          <w:szCs w:val="22"/>
        </w:rPr>
        <w:t xml:space="preserve"> to quality issues in the conservation of </w:t>
      </w:r>
      <w:r w:rsidR="00495289">
        <w:rPr>
          <w:rFonts w:ascii="Arial" w:eastAsia="Arial" w:hAnsi="Arial" w:cs="Arial"/>
          <w:sz w:val="22"/>
          <w:szCs w:val="22"/>
        </w:rPr>
        <w:t xml:space="preserve">historic </w:t>
      </w:r>
      <w:r w:rsidR="000C526B">
        <w:rPr>
          <w:rFonts w:ascii="Arial" w:eastAsia="Arial" w:hAnsi="Arial" w:cs="Arial"/>
          <w:sz w:val="22"/>
          <w:szCs w:val="22"/>
        </w:rPr>
        <w:t>monuments</w:t>
      </w:r>
      <w:r w:rsidR="00495289">
        <w:rPr>
          <w:rFonts w:ascii="Arial" w:eastAsia="Arial" w:hAnsi="Arial" w:cs="Arial"/>
          <w:sz w:val="22"/>
          <w:szCs w:val="22"/>
        </w:rPr>
        <w:t xml:space="preserve"> and archaeological sites</w:t>
      </w:r>
      <w:r w:rsidR="000C526B">
        <w:rPr>
          <w:rFonts w:ascii="Arial" w:eastAsia="Arial" w:hAnsi="Arial" w:cs="Arial"/>
          <w:sz w:val="22"/>
          <w:szCs w:val="22"/>
        </w:rPr>
        <w:t>.</w:t>
      </w:r>
      <w:r>
        <w:rPr>
          <w:rFonts w:ascii="Arial" w:eastAsia="Arial" w:hAnsi="Arial" w:cs="Arial"/>
          <w:sz w:val="22"/>
          <w:szCs w:val="22"/>
        </w:rPr>
        <w:t xml:space="preserve"> </w:t>
      </w:r>
      <w:r w:rsidR="009E75D2">
        <w:rPr>
          <w:rFonts w:ascii="Arial" w:eastAsia="Arial" w:hAnsi="Arial" w:cs="Arial"/>
          <w:sz w:val="22"/>
          <w:szCs w:val="22"/>
        </w:rPr>
        <w:t>More than a century later, defining quality in the context of interventions on cultural heritage has progressed beyond purely technical matters at the level of single buildings to broader cultural, social and economic considerations for sites and their setting.</w:t>
      </w:r>
    </w:p>
    <w:p w14:paraId="70F13339" w14:textId="0182CE14" w:rsidR="00242077" w:rsidRDefault="00242077">
      <w:pPr>
        <w:jc w:val="both"/>
        <w:rPr>
          <w:rFonts w:ascii="Arial" w:eastAsia="Arial" w:hAnsi="Arial" w:cs="Arial"/>
          <w:sz w:val="22"/>
          <w:szCs w:val="22"/>
        </w:rPr>
      </w:pPr>
    </w:p>
    <w:p w14:paraId="6F36C408" w14:textId="1FDEAD04" w:rsidR="00242077" w:rsidRDefault="000C526B">
      <w:pPr>
        <w:jc w:val="both"/>
        <w:rPr>
          <w:rFonts w:ascii="Arial" w:eastAsia="Arial" w:hAnsi="Arial" w:cs="Arial"/>
          <w:sz w:val="22"/>
          <w:szCs w:val="22"/>
        </w:rPr>
      </w:pPr>
      <w:r w:rsidRPr="00C45157">
        <w:rPr>
          <w:rFonts w:ascii="Arial" w:eastAsia="Arial" w:hAnsi="Arial" w:cs="Arial"/>
          <w:sz w:val="22"/>
          <w:szCs w:val="22"/>
        </w:rPr>
        <w:t>Quality does not only rely on the intervention itself, but also on the prerequisites set and on the transparency of the procedures</w:t>
      </w:r>
      <w:r w:rsidR="00C45157">
        <w:rPr>
          <w:rFonts w:ascii="Arial" w:eastAsia="Arial" w:hAnsi="Arial" w:cs="Arial"/>
          <w:sz w:val="22"/>
          <w:szCs w:val="22"/>
        </w:rPr>
        <w:t xml:space="preserve"> It also depends</w:t>
      </w:r>
      <w:r w:rsidRPr="00C45157">
        <w:rPr>
          <w:rFonts w:ascii="Arial" w:eastAsia="Arial" w:hAnsi="Arial" w:cs="Arial"/>
          <w:sz w:val="22"/>
          <w:szCs w:val="22"/>
        </w:rPr>
        <w:t xml:space="preserve"> on the completeness, deepness, detail and rigour of the information and of the technical </w:t>
      </w:r>
      <w:r w:rsidR="00C45157" w:rsidRPr="00C45157">
        <w:rPr>
          <w:rFonts w:ascii="Arial" w:eastAsia="Arial" w:hAnsi="Arial" w:cs="Arial"/>
          <w:sz w:val="22"/>
          <w:szCs w:val="22"/>
        </w:rPr>
        <w:t xml:space="preserve">elaborates </w:t>
      </w:r>
      <w:r w:rsidR="00C45157">
        <w:rPr>
          <w:rFonts w:ascii="Arial" w:eastAsia="Arial" w:hAnsi="Arial" w:cs="Arial"/>
          <w:sz w:val="22"/>
          <w:szCs w:val="22"/>
        </w:rPr>
        <w:t xml:space="preserve">and </w:t>
      </w:r>
      <w:r w:rsidR="00C45157" w:rsidRPr="00C45157">
        <w:rPr>
          <w:rFonts w:ascii="Arial" w:eastAsia="Arial" w:hAnsi="Arial" w:cs="Arial"/>
          <w:sz w:val="22"/>
          <w:szCs w:val="22"/>
        </w:rPr>
        <w:t xml:space="preserve">economic </w:t>
      </w:r>
      <w:r w:rsidRPr="00C45157">
        <w:rPr>
          <w:rFonts w:ascii="Arial" w:eastAsia="Arial" w:hAnsi="Arial" w:cs="Arial"/>
          <w:sz w:val="22"/>
          <w:szCs w:val="22"/>
        </w:rPr>
        <w:t>figures of any proposal of intervention</w:t>
      </w:r>
      <w:r w:rsidR="00C45157">
        <w:rPr>
          <w:rFonts w:ascii="Arial" w:eastAsia="Arial" w:hAnsi="Arial" w:cs="Arial"/>
          <w:sz w:val="22"/>
          <w:szCs w:val="22"/>
        </w:rPr>
        <w:t>,</w:t>
      </w:r>
      <w:r w:rsidRPr="00C45157">
        <w:rPr>
          <w:rFonts w:ascii="Arial" w:eastAsia="Arial" w:hAnsi="Arial" w:cs="Arial"/>
          <w:sz w:val="22"/>
          <w:szCs w:val="22"/>
        </w:rPr>
        <w:t xml:space="preserve"> </w:t>
      </w:r>
      <w:r w:rsidR="005C383B">
        <w:rPr>
          <w:rFonts w:ascii="Arial" w:eastAsia="Arial" w:hAnsi="Arial" w:cs="Arial"/>
          <w:sz w:val="22"/>
          <w:szCs w:val="22"/>
        </w:rPr>
        <w:t xml:space="preserve">as well as </w:t>
      </w:r>
      <w:r w:rsidRPr="00C45157">
        <w:rPr>
          <w:rFonts w:ascii="Arial" w:eastAsia="Arial" w:hAnsi="Arial" w:cs="Arial"/>
          <w:sz w:val="22"/>
          <w:szCs w:val="22"/>
        </w:rPr>
        <w:t>on the constant monitoring of the decision making processes.</w:t>
      </w:r>
    </w:p>
    <w:p w14:paraId="63B60849" w14:textId="77777777" w:rsidR="00C45157" w:rsidRDefault="00C45157">
      <w:pPr>
        <w:jc w:val="both"/>
        <w:rPr>
          <w:rFonts w:ascii="Arial" w:eastAsia="Arial" w:hAnsi="Arial" w:cs="Arial"/>
          <w:sz w:val="22"/>
          <w:szCs w:val="22"/>
        </w:rPr>
      </w:pPr>
    </w:p>
    <w:p w14:paraId="230B4C49" w14:textId="5ECE3305" w:rsidR="00242077" w:rsidRDefault="000C526B">
      <w:pPr>
        <w:jc w:val="both"/>
        <w:rPr>
          <w:rFonts w:ascii="Arial" w:eastAsia="Arial" w:hAnsi="Arial" w:cs="Arial"/>
          <w:sz w:val="22"/>
          <w:szCs w:val="22"/>
        </w:rPr>
      </w:pPr>
      <w:r>
        <w:rPr>
          <w:rFonts w:ascii="Arial" w:eastAsia="Arial" w:hAnsi="Arial" w:cs="Arial"/>
          <w:sz w:val="22"/>
          <w:szCs w:val="22"/>
        </w:rPr>
        <w:t>The processes underpinning quality interventions are equally critical.</w:t>
      </w:r>
      <w:r w:rsidR="00EC3DE6">
        <w:rPr>
          <w:rFonts w:ascii="Arial" w:eastAsia="Arial" w:hAnsi="Arial" w:cs="Arial"/>
          <w:sz w:val="22"/>
          <w:szCs w:val="22"/>
        </w:rPr>
        <w:t xml:space="preserve"> </w:t>
      </w:r>
      <w:r>
        <w:rPr>
          <w:rFonts w:ascii="Arial" w:eastAsia="Arial" w:hAnsi="Arial" w:cs="Arial"/>
          <w:sz w:val="22"/>
          <w:szCs w:val="22"/>
        </w:rPr>
        <w:t>Typically these include the preparation of a preliminary – and then comprehensive - analysis and diagnosis of the heritage asset and its context. This feasibility study would defin</w:t>
      </w:r>
      <w:r w:rsidR="001E60F2">
        <w:rPr>
          <w:rFonts w:ascii="Arial" w:eastAsia="Arial" w:hAnsi="Arial" w:cs="Arial"/>
          <w:sz w:val="22"/>
          <w:szCs w:val="22"/>
        </w:rPr>
        <w:t>e:</w:t>
      </w:r>
      <w:r>
        <w:rPr>
          <w:rFonts w:ascii="Arial" w:eastAsia="Arial" w:hAnsi="Arial" w:cs="Arial"/>
          <w:sz w:val="22"/>
          <w:szCs w:val="22"/>
        </w:rPr>
        <w:t xml:space="preserve"> project objectives</w:t>
      </w:r>
      <w:r w:rsidR="001E60F2">
        <w:rPr>
          <w:rFonts w:ascii="Arial" w:eastAsia="Arial" w:hAnsi="Arial" w:cs="Arial"/>
          <w:sz w:val="22"/>
          <w:szCs w:val="22"/>
        </w:rPr>
        <w:t>;</w:t>
      </w:r>
      <w:r>
        <w:rPr>
          <w:rFonts w:ascii="Arial" w:eastAsia="Arial" w:hAnsi="Arial" w:cs="Arial"/>
          <w:sz w:val="22"/>
          <w:szCs w:val="22"/>
        </w:rPr>
        <w:t xml:space="preserve"> threats to its condition </w:t>
      </w:r>
      <w:r>
        <w:rPr>
          <w:rFonts w:ascii="Arial" w:eastAsia="Arial" w:hAnsi="Arial" w:cs="Arial"/>
          <w:sz w:val="22"/>
          <w:szCs w:val="22"/>
        </w:rPr>
        <w:lastRenderedPageBreak/>
        <w:t>and processes of decay</w:t>
      </w:r>
      <w:r w:rsidR="001E60F2">
        <w:rPr>
          <w:rFonts w:ascii="Arial" w:eastAsia="Arial" w:hAnsi="Arial" w:cs="Arial"/>
          <w:sz w:val="22"/>
          <w:szCs w:val="22"/>
        </w:rPr>
        <w:t>;</w:t>
      </w:r>
      <w:r>
        <w:rPr>
          <w:rFonts w:ascii="Arial" w:eastAsia="Arial" w:hAnsi="Arial" w:cs="Arial"/>
          <w:sz w:val="22"/>
          <w:szCs w:val="22"/>
        </w:rPr>
        <w:t xml:space="preserve"> its sensitivity to change without loss of values</w:t>
      </w:r>
      <w:r w:rsidR="001E60F2">
        <w:rPr>
          <w:rFonts w:ascii="Arial" w:eastAsia="Arial" w:hAnsi="Arial" w:cs="Arial"/>
          <w:sz w:val="22"/>
          <w:szCs w:val="22"/>
        </w:rPr>
        <w:t>;</w:t>
      </w:r>
      <w:r>
        <w:rPr>
          <w:rFonts w:ascii="Arial" w:eastAsia="Arial" w:hAnsi="Arial" w:cs="Arial"/>
          <w:sz w:val="22"/>
          <w:szCs w:val="22"/>
        </w:rPr>
        <w:t xml:space="preserve"> financial and economic feasibility</w:t>
      </w:r>
      <w:r w:rsidR="001E60F2">
        <w:rPr>
          <w:rFonts w:ascii="Arial" w:eastAsia="Arial" w:hAnsi="Arial" w:cs="Arial"/>
          <w:sz w:val="22"/>
          <w:szCs w:val="22"/>
        </w:rPr>
        <w:t>;</w:t>
      </w:r>
      <w:r>
        <w:rPr>
          <w:rFonts w:ascii="Arial" w:eastAsia="Arial" w:hAnsi="Arial" w:cs="Arial"/>
          <w:sz w:val="22"/>
          <w:szCs w:val="22"/>
        </w:rPr>
        <w:t xml:space="preserve"> </w:t>
      </w:r>
      <w:r w:rsidR="001E60F2">
        <w:rPr>
          <w:rFonts w:ascii="Arial" w:eastAsia="Arial" w:hAnsi="Arial" w:cs="Arial"/>
          <w:sz w:val="22"/>
          <w:szCs w:val="22"/>
        </w:rPr>
        <w:t xml:space="preserve">a plan for </w:t>
      </w:r>
      <w:r>
        <w:rPr>
          <w:rFonts w:ascii="Arial" w:eastAsia="Arial" w:hAnsi="Arial" w:cs="Arial"/>
          <w:sz w:val="22"/>
          <w:szCs w:val="22"/>
        </w:rPr>
        <w:t>community consultation</w:t>
      </w:r>
      <w:r w:rsidR="001E60F2">
        <w:rPr>
          <w:rFonts w:ascii="Arial" w:eastAsia="Arial" w:hAnsi="Arial" w:cs="Arial"/>
          <w:sz w:val="22"/>
          <w:szCs w:val="22"/>
        </w:rPr>
        <w:t>;</w:t>
      </w:r>
      <w:r>
        <w:rPr>
          <w:rFonts w:ascii="Arial" w:eastAsia="Arial" w:hAnsi="Arial" w:cs="Arial"/>
          <w:sz w:val="22"/>
          <w:szCs w:val="22"/>
        </w:rPr>
        <w:t xml:space="preserve"> interpretation and presentation of its significance</w:t>
      </w:r>
      <w:r w:rsidR="001E60F2">
        <w:rPr>
          <w:rFonts w:ascii="Arial" w:eastAsia="Arial" w:hAnsi="Arial" w:cs="Arial"/>
          <w:sz w:val="22"/>
          <w:szCs w:val="22"/>
        </w:rPr>
        <w:t>;</w:t>
      </w:r>
      <w:r>
        <w:rPr>
          <w:rFonts w:ascii="Arial" w:eastAsia="Arial" w:hAnsi="Arial" w:cs="Arial"/>
          <w:sz w:val="22"/>
          <w:szCs w:val="22"/>
        </w:rPr>
        <w:t xml:space="preserve"> formulation of the business case for the intervention</w:t>
      </w:r>
      <w:r w:rsidR="001E60F2">
        <w:rPr>
          <w:rFonts w:ascii="Arial" w:eastAsia="Arial" w:hAnsi="Arial" w:cs="Arial"/>
          <w:sz w:val="22"/>
          <w:szCs w:val="22"/>
        </w:rPr>
        <w:t>;</w:t>
      </w:r>
      <w:r>
        <w:rPr>
          <w:rFonts w:ascii="Arial" w:eastAsia="Arial" w:hAnsi="Arial" w:cs="Arial"/>
          <w:sz w:val="22"/>
          <w:szCs w:val="22"/>
        </w:rPr>
        <w:t xml:space="preserve"> and principles for sustainability,</w:t>
      </w:r>
      <w:r w:rsidR="001E60F2">
        <w:rPr>
          <w:rFonts w:ascii="Arial" w:eastAsia="Arial" w:hAnsi="Arial" w:cs="Arial"/>
          <w:sz w:val="22"/>
          <w:szCs w:val="22"/>
        </w:rPr>
        <w:t xml:space="preserve"> and</w:t>
      </w:r>
      <w:r>
        <w:rPr>
          <w:rFonts w:ascii="Arial" w:eastAsia="Arial" w:hAnsi="Arial" w:cs="Arial"/>
          <w:sz w:val="22"/>
          <w:szCs w:val="22"/>
        </w:rPr>
        <w:t xml:space="preserve"> legal and regulatory guidance. It would be followed by detailed design of the intervention, selection of the skills required, risk assessment, setting up a management plan, and </w:t>
      </w:r>
      <w:r w:rsidR="001E60F2">
        <w:rPr>
          <w:rFonts w:ascii="Arial" w:eastAsia="Arial" w:hAnsi="Arial" w:cs="Arial"/>
          <w:sz w:val="22"/>
          <w:szCs w:val="22"/>
        </w:rPr>
        <w:t xml:space="preserve">a </w:t>
      </w:r>
      <w:r>
        <w:rPr>
          <w:rFonts w:ascii="Arial" w:eastAsia="Arial" w:hAnsi="Arial" w:cs="Arial"/>
          <w:sz w:val="22"/>
          <w:szCs w:val="22"/>
        </w:rPr>
        <w:t>monitoring and evaluation framework. The transparency of the selection, monitoring and evaluation procedures are also quality factors.</w:t>
      </w:r>
    </w:p>
    <w:p w14:paraId="037A5D39" w14:textId="77777777" w:rsidR="00242077" w:rsidRDefault="00242077">
      <w:pPr>
        <w:jc w:val="both"/>
        <w:rPr>
          <w:rFonts w:ascii="Arial" w:eastAsia="Arial" w:hAnsi="Arial" w:cs="Arial"/>
          <w:sz w:val="22"/>
          <w:szCs w:val="22"/>
        </w:rPr>
      </w:pPr>
    </w:p>
    <w:p w14:paraId="0856F8E0" w14:textId="5F6E84DB" w:rsidR="00242077" w:rsidRDefault="000C526B">
      <w:pPr>
        <w:jc w:val="both"/>
        <w:rPr>
          <w:rFonts w:ascii="Arial" w:eastAsia="Arial" w:hAnsi="Arial" w:cs="Arial"/>
          <w:sz w:val="22"/>
          <w:szCs w:val="22"/>
        </w:rPr>
      </w:pPr>
      <w:r>
        <w:rPr>
          <w:rFonts w:ascii="Arial" w:eastAsia="Arial" w:hAnsi="Arial" w:cs="Arial"/>
          <w:sz w:val="22"/>
          <w:szCs w:val="22"/>
        </w:rPr>
        <w:t xml:space="preserve">Among the </w:t>
      </w:r>
      <w:r w:rsidR="001E60F2">
        <w:rPr>
          <w:rFonts w:ascii="Arial" w:eastAsia="Arial" w:hAnsi="Arial" w:cs="Arial"/>
          <w:sz w:val="22"/>
          <w:szCs w:val="22"/>
        </w:rPr>
        <w:t>important</w:t>
      </w:r>
      <w:r>
        <w:rPr>
          <w:rFonts w:ascii="Arial" w:eastAsia="Arial" w:hAnsi="Arial" w:cs="Arial"/>
          <w:sz w:val="22"/>
          <w:szCs w:val="22"/>
        </w:rPr>
        <w:t xml:space="preserve"> documents aim</w:t>
      </w:r>
      <w:r w:rsidR="001E60F2">
        <w:rPr>
          <w:rFonts w:ascii="Arial" w:eastAsia="Arial" w:hAnsi="Arial" w:cs="Arial"/>
          <w:sz w:val="22"/>
          <w:szCs w:val="22"/>
        </w:rPr>
        <w:t>ed</w:t>
      </w:r>
      <w:r>
        <w:rPr>
          <w:rFonts w:ascii="Arial" w:eastAsia="Arial" w:hAnsi="Arial" w:cs="Arial"/>
          <w:sz w:val="22"/>
          <w:szCs w:val="22"/>
        </w:rPr>
        <w:t xml:space="preserve"> at setting international principles is the Venice Charter for the Conservation and Restoration of Monuments and Sites of 1964. It established mainly for experts key concepts and approaches for the conservation and restoration of cultural heritage, </w:t>
      </w:r>
      <w:r w:rsidR="001E60F2">
        <w:rPr>
          <w:rFonts w:ascii="Arial" w:eastAsia="Arial" w:hAnsi="Arial" w:cs="Arial"/>
          <w:sz w:val="22"/>
          <w:szCs w:val="22"/>
        </w:rPr>
        <w:t>for example</w:t>
      </w:r>
      <w:r>
        <w:rPr>
          <w:rFonts w:ascii="Arial" w:eastAsia="Arial" w:hAnsi="Arial" w:cs="Arial"/>
          <w:sz w:val="22"/>
          <w:szCs w:val="22"/>
        </w:rPr>
        <w:t xml:space="preserve"> definition of monuments authenticity, originality, cultural significance and use.</w:t>
      </w:r>
    </w:p>
    <w:p w14:paraId="0B966073" w14:textId="77777777" w:rsidR="00242077" w:rsidRDefault="00242077">
      <w:pPr>
        <w:jc w:val="both"/>
        <w:rPr>
          <w:rFonts w:ascii="Arial" w:eastAsia="Arial" w:hAnsi="Arial" w:cs="Arial"/>
          <w:sz w:val="22"/>
          <w:szCs w:val="22"/>
        </w:rPr>
      </w:pPr>
    </w:p>
    <w:p w14:paraId="22FEE2A9" w14:textId="622EAB0D" w:rsidR="00242077" w:rsidRDefault="000C526B">
      <w:pPr>
        <w:jc w:val="both"/>
        <w:rPr>
          <w:rFonts w:ascii="Arial" w:eastAsia="Arial" w:hAnsi="Arial" w:cs="Arial"/>
          <w:sz w:val="22"/>
          <w:szCs w:val="22"/>
        </w:rPr>
      </w:pPr>
      <w:r>
        <w:rPr>
          <w:rFonts w:ascii="Arial" w:eastAsia="Arial" w:hAnsi="Arial" w:cs="Arial"/>
          <w:sz w:val="22"/>
          <w:szCs w:val="22"/>
        </w:rPr>
        <w:t xml:space="preserve">Subsequent charters and documents have added, detailed, and differentiated aspects of quality principles. Some concepts that lead to quality principles </w:t>
      </w:r>
      <w:proofErr w:type="gramStart"/>
      <w:r>
        <w:rPr>
          <w:rFonts w:ascii="Arial" w:eastAsia="Arial" w:hAnsi="Arial" w:cs="Arial"/>
          <w:sz w:val="22"/>
          <w:szCs w:val="22"/>
        </w:rPr>
        <w:t>are related</w:t>
      </w:r>
      <w:proofErr w:type="gramEnd"/>
      <w:r>
        <w:rPr>
          <w:rFonts w:ascii="Arial" w:eastAsia="Arial" w:hAnsi="Arial" w:cs="Arial"/>
          <w:sz w:val="22"/>
          <w:szCs w:val="22"/>
        </w:rPr>
        <w:t xml:space="preserve"> to human rights, for example cultural diversity or the right to access, participate in, enjoy and contribute to cultural heritage. Others such as the rights of future generations, the right of access to information, the principles of prevention and precaution and the polluter pays rule </w:t>
      </w:r>
      <w:proofErr w:type="gramStart"/>
      <w:r>
        <w:rPr>
          <w:rFonts w:ascii="Arial" w:eastAsia="Arial" w:hAnsi="Arial" w:cs="Arial"/>
          <w:sz w:val="22"/>
          <w:szCs w:val="22"/>
        </w:rPr>
        <w:t>are shared</w:t>
      </w:r>
      <w:proofErr w:type="gramEnd"/>
      <w:r>
        <w:rPr>
          <w:rFonts w:ascii="Arial" w:eastAsia="Arial" w:hAnsi="Arial" w:cs="Arial"/>
          <w:sz w:val="22"/>
          <w:szCs w:val="22"/>
        </w:rPr>
        <w:t xml:space="preserve"> with the environment</w:t>
      </w:r>
      <w:r w:rsidR="001E60F2">
        <w:rPr>
          <w:rFonts w:ascii="Arial" w:eastAsia="Arial" w:hAnsi="Arial" w:cs="Arial"/>
          <w:sz w:val="22"/>
          <w:szCs w:val="22"/>
        </w:rPr>
        <w:t xml:space="preserve"> sector</w:t>
      </w:r>
      <w:r>
        <w:rPr>
          <w:rFonts w:ascii="Arial" w:eastAsia="Arial" w:hAnsi="Arial" w:cs="Arial"/>
          <w:sz w:val="22"/>
          <w:szCs w:val="22"/>
        </w:rPr>
        <w:t xml:space="preserve">. </w:t>
      </w:r>
    </w:p>
    <w:p w14:paraId="274A40CB" w14:textId="77777777" w:rsidR="00242077" w:rsidRDefault="00242077">
      <w:pPr>
        <w:jc w:val="both"/>
        <w:rPr>
          <w:rFonts w:ascii="Arial" w:eastAsia="Arial" w:hAnsi="Arial" w:cs="Arial"/>
          <w:sz w:val="22"/>
          <w:szCs w:val="22"/>
        </w:rPr>
      </w:pPr>
    </w:p>
    <w:p w14:paraId="66A46597" w14:textId="77777777" w:rsidR="00242077" w:rsidRDefault="000C526B">
      <w:pPr>
        <w:jc w:val="both"/>
        <w:rPr>
          <w:rFonts w:ascii="Arial" w:eastAsia="Arial" w:hAnsi="Arial" w:cs="Arial"/>
          <w:sz w:val="22"/>
          <w:szCs w:val="22"/>
        </w:rPr>
      </w:pPr>
      <w:r>
        <w:rPr>
          <w:rFonts w:ascii="Arial" w:eastAsia="Arial" w:hAnsi="Arial" w:cs="Arial"/>
          <w:sz w:val="22"/>
          <w:szCs w:val="22"/>
        </w:rPr>
        <w:t>Contemporary thinking on quality in cultural heritage interventions recognises that:</w:t>
      </w:r>
    </w:p>
    <w:p w14:paraId="4BDA3463" w14:textId="46DC84EB" w:rsidR="00242077" w:rsidRDefault="000C526B">
      <w:pPr>
        <w:numPr>
          <w:ilvl w:val="0"/>
          <w:numId w:val="4"/>
        </w:numPr>
        <w:ind w:left="283"/>
        <w:contextualSpacing/>
        <w:jc w:val="both"/>
        <w:rPr>
          <w:rFonts w:ascii="Arial" w:eastAsia="Arial" w:hAnsi="Arial" w:cs="Arial"/>
          <w:sz w:val="22"/>
          <w:szCs w:val="22"/>
        </w:rPr>
      </w:pPr>
      <w:r>
        <w:rPr>
          <w:rFonts w:ascii="Arial" w:eastAsia="Arial" w:hAnsi="Arial" w:cs="Arial"/>
          <w:sz w:val="22"/>
          <w:szCs w:val="22"/>
        </w:rPr>
        <w:t xml:space="preserve">Stakeholders (citizens, the public sector, the voluntary sector, the private sector, politicians, </w:t>
      </w:r>
      <w:proofErr w:type="gramStart"/>
      <w:r>
        <w:rPr>
          <w:rFonts w:ascii="Arial" w:eastAsia="Arial" w:hAnsi="Arial" w:cs="Arial"/>
          <w:sz w:val="22"/>
          <w:szCs w:val="22"/>
        </w:rPr>
        <w:t>heritage</w:t>
      </w:r>
      <w:proofErr w:type="gramEnd"/>
      <w:r>
        <w:rPr>
          <w:rFonts w:ascii="Arial" w:eastAsia="Arial" w:hAnsi="Arial" w:cs="Arial"/>
          <w:sz w:val="22"/>
          <w:szCs w:val="22"/>
        </w:rPr>
        <w:t xml:space="preserve"> professionals) have points of view on quality. </w:t>
      </w:r>
    </w:p>
    <w:p w14:paraId="0D188E56" w14:textId="6D986CE5" w:rsidR="00242077" w:rsidRDefault="000C526B">
      <w:pPr>
        <w:numPr>
          <w:ilvl w:val="0"/>
          <w:numId w:val="4"/>
        </w:numPr>
        <w:ind w:left="283"/>
        <w:contextualSpacing/>
        <w:jc w:val="both"/>
        <w:rPr>
          <w:rFonts w:ascii="Arial" w:eastAsia="Arial" w:hAnsi="Arial" w:cs="Arial"/>
          <w:sz w:val="22"/>
          <w:szCs w:val="22"/>
        </w:rPr>
      </w:pPr>
      <w:r>
        <w:rPr>
          <w:rFonts w:ascii="Arial" w:eastAsia="Arial" w:hAnsi="Arial" w:cs="Arial"/>
          <w:sz w:val="22"/>
          <w:szCs w:val="22"/>
        </w:rPr>
        <w:t xml:space="preserve">Quality is a subjective and relative </w:t>
      </w:r>
      <w:proofErr w:type="gramStart"/>
      <w:r>
        <w:rPr>
          <w:rFonts w:ascii="Arial" w:eastAsia="Arial" w:hAnsi="Arial" w:cs="Arial"/>
          <w:sz w:val="22"/>
          <w:szCs w:val="22"/>
        </w:rPr>
        <w:t>concept which</w:t>
      </w:r>
      <w:proofErr w:type="gramEnd"/>
      <w:r>
        <w:rPr>
          <w:rFonts w:ascii="Arial" w:eastAsia="Arial" w:hAnsi="Arial" w:cs="Arial"/>
          <w:sz w:val="22"/>
          <w:szCs w:val="22"/>
        </w:rPr>
        <w:t xml:space="preserve"> may depend on the</w:t>
      </w:r>
      <w:r w:rsidR="001E60F2">
        <w:rPr>
          <w:rFonts w:ascii="Arial" w:eastAsia="Arial" w:hAnsi="Arial" w:cs="Arial"/>
          <w:sz w:val="22"/>
          <w:szCs w:val="22"/>
        </w:rPr>
        <w:t xml:space="preserve"> perspective of</w:t>
      </w:r>
      <w:r>
        <w:rPr>
          <w:rFonts w:ascii="Arial" w:eastAsia="Arial" w:hAnsi="Arial" w:cs="Arial"/>
          <w:sz w:val="22"/>
          <w:szCs w:val="22"/>
        </w:rPr>
        <w:t xml:space="preserve"> individual</w:t>
      </w:r>
      <w:r w:rsidR="001E60F2">
        <w:rPr>
          <w:rFonts w:ascii="Arial" w:eastAsia="Arial" w:hAnsi="Arial" w:cs="Arial"/>
          <w:sz w:val="22"/>
          <w:szCs w:val="22"/>
        </w:rPr>
        <w:t>s</w:t>
      </w:r>
      <w:r>
        <w:rPr>
          <w:rFonts w:ascii="Arial" w:eastAsia="Arial" w:hAnsi="Arial" w:cs="Arial"/>
          <w:sz w:val="22"/>
          <w:szCs w:val="22"/>
        </w:rPr>
        <w:t>, the community, the local or wider context,</w:t>
      </w:r>
      <w:r w:rsidR="001E60F2">
        <w:rPr>
          <w:rFonts w:ascii="Arial" w:eastAsia="Arial" w:hAnsi="Arial" w:cs="Arial"/>
          <w:sz w:val="22"/>
          <w:szCs w:val="22"/>
        </w:rPr>
        <w:t xml:space="preserve"> historical and geographic location,</w:t>
      </w:r>
      <w:r>
        <w:rPr>
          <w:rFonts w:ascii="Arial" w:eastAsia="Arial" w:hAnsi="Arial" w:cs="Arial"/>
          <w:sz w:val="22"/>
          <w:szCs w:val="22"/>
        </w:rPr>
        <w:t xml:space="preserve">   the </w:t>
      </w:r>
      <w:r w:rsidR="008D148A">
        <w:rPr>
          <w:rFonts w:ascii="Arial" w:eastAsia="Arial" w:hAnsi="Arial" w:cs="Arial"/>
          <w:sz w:val="22"/>
          <w:szCs w:val="22"/>
        </w:rPr>
        <w:t>cultural asset,</w:t>
      </w:r>
      <w:r>
        <w:rPr>
          <w:rFonts w:ascii="Arial" w:eastAsia="Arial" w:hAnsi="Arial" w:cs="Arial"/>
          <w:sz w:val="22"/>
          <w:szCs w:val="22"/>
        </w:rPr>
        <w:t xml:space="preserve"> and the aims of the </w:t>
      </w:r>
      <w:r w:rsidR="001E60F2">
        <w:rPr>
          <w:rFonts w:ascii="Arial" w:eastAsia="Arial" w:hAnsi="Arial" w:cs="Arial"/>
          <w:sz w:val="22"/>
          <w:szCs w:val="22"/>
        </w:rPr>
        <w:t>planned</w:t>
      </w:r>
      <w:r>
        <w:rPr>
          <w:rFonts w:ascii="Arial" w:eastAsia="Arial" w:hAnsi="Arial" w:cs="Arial"/>
          <w:sz w:val="22"/>
          <w:szCs w:val="22"/>
        </w:rPr>
        <w:t xml:space="preserve"> </w:t>
      </w:r>
      <w:r w:rsidR="008D148A">
        <w:rPr>
          <w:rFonts w:ascii="Arial" w:eastAsia="Arial" w:hAnsi="Arial" w:cs="Arial"/>
          <w:sz w:val="22"/>
          <w:szCs w:val="22"/>
        </w:rPr>
        <w:t>intervention</w:t>
      </w:r>
      <w:r>
        <w:rPr>
          <w:rFonts w:ascii="Arial" w:eastAsia="Arial" w:hAnsi="Arial" w:cs="Arial"/>
          <w:sz w:val="22"/>
          <w:szCs w:val="22"/>
        </w:rPr>
        <w:t>.</w:t>
      </w:r>
    </w:p>
    <w:p w14:paraId="021940F4" w14:textId="1D25BF16" w:rsidR="00242077" w:rsidRDefault="000C526B">
      <w:pPr>
        <w:numPr>
          <w:ilvl w:val="0"/>
          <w:numId w:val="4"/>
        </w:numPr>
        <w:ind w:left="283"/>
        <w:contextualSpacing/>
        <w:jc w:val="both"/>
        <w:rPr>
          <w:rFonts w:ascii="Arial" w:eastAsia="Arial" w:hAnsi="Arial" w:cs="Arial"/>
          <w:sz w:val="22"/>
          <w:szCs w:val="22"/>
        </w:rPr>
      </w:pPr>
      <w:r>
        <w:rPr>
          <w:rFonts w:ascii="Arial" w:eastAsia="Arial" w:hAnsi="Arial" w:cs="Arial"/>
          <w:sz w:val="22"/>
          <w:szCs w:val="22"/>
        </w:rPr>
        <w:t xml:space="preserve">Dialogue </w:t>
      </w:r>
      <w:r w:rsidR="008D148A">
        <w:rPr>
          <w:rFonts w:ascii="Arial" w:eastAsia="Arial" w:hAnsi="Arial" w:cs="Arial"/>
          <w:sz w:val="22"/>
          <w:szCs w:val="22"/>
        </w:rPr>
        <w:t>among</w:t>
      </w:r>
      <w:r>
        <w:rPr>
          <w:rFonts w:ascii="Arial" w:eastAsia="Arial" w:hAnsi="Arial" w:cs="Arial"/>
          <w:sz w:val="22"/>
          <w:szCs w:val="22"/>
        </w:rPr>
        <w:t xml:space="preserve"> stakeholders about proposed interventions on cultural heritage </w:t>
      </w:r>
      <w:r w:rsidR="008D148A">
        <w:rPr>
          <w:rFonts w:ascii="Arial" w:eastAsia="Arial" w:hAnsi="Arial" w:cs="Arial"/>
          <w:sz w:val="22"/>
          <w:szCs w:val="22"/>
        </w:rPr>
        <w:t xml:space="preserve">and the meaning of quality </w:t>
      </w:r>
      <w:r>
        <w:rPr>
          <w:rFonts w:ascii="Arial" w:eastAsia="Arial" w:hAnsi="Arial" w:cs="Arial"/>
          <w:sz w:val="22"/>
          <w:szCs w:val="22"/>
        </w:rPr>
        <w:t xml:space="preserve">is crucial to achieve </w:t>
      </w:r>
      <w:r w:rsidR="008D148A">
        <w:rPr>
          <w:rFonts w:ascii="Arial" w:eastAsia="Arial" w:hAnsi="Arial" w:cs="Arial"/>
          <w:sz w:val="22"/>
          <w:szCs w:val="22"/>
        </w:rPr>
        <w:t>high standards</w:t>
      </w:r>
      <w:r>
        <w:rPr>
          <w:rFonts w:ascii="Arial" w:eastAsia="Arial" w:hAnsi="Arial" w:cs="Arial"/>
          <w:sz w:val="22"/>
          <w:szCs w:val="22"/>
        </w:rPr>
        <w:t>.</w:t>
      </w:r>
    </w:p>
    <w:p w14:paraId="1DDD7D9A" w14:textId="77777777" w:rsidR="00242077" w:rsidRDefault="00242077">
      <w:pPr>
        <w:jc w:val="both"/>
        <w:rPr>
          <w:rFonts w:ascii="Arial" w:eastAsia="Arial" w:hAnsi="Arial" w:cs="Arial"/>
          <w:sz w:val="22"/>
          <w:szCs w:val="22"/>
        </w:rPr>
      </w:pPr>
    </w:p>
    <w:p w14:paraId="55282FD3" w14:textId="7300F0EF" w:rsidR="00242077" w:rsidRDefault="000C526B">
      <w:pPr>
        <w:jc w:val="both"/>
        <w:rPr>
          <w:rFonts w:ascii="Arial" w:eastAsia="Arial" w:hAnsi="Arial" w:cs="Arial"/>
          <w:sz w:val="22"/>
          <w:szCs w:val="22"/>
        </w:rPr>
      </w:pPr>
      <w:r>
        <w:rPr>
          <w:rFonts w:ascii="Arial" w:eastAsia="Arial" w:hAnsi="Arial" w:cs="Arial"/>
          <w:sz w:val="22"/>
          <w:szCs w:val="22"/>
        </w:rPr>
        <w:t>Putting communities at the heart of heritage policies, as advocated by the Faro Convention on the Value of Cultural Heritage for Society of 2005</w:t>
      </w:r>
      <w:r>
        <w:rPr>
          <w:rFonts w:ascii="Arial" w:eastAsia="Arial" w:hAnsi="Arial" w:cs="Arial"/>
          <w:sz w:val="22"/>
          <w:szCs w:val="22"/>
          <w:vertAlign w:val="superscript"/>
        </w:rPr>
        <w:footnoteReference w:id="14"/>
      </w:r>
      <w:r>
        <w:rPr>
          <w:rFonts w:ascii="Arial" w:eastAsia="Arial" w:hAnsi="Arial" w:cs="Arial"/>
          <w:sz w:val="22"/>
          <w:szCs w:val="22"/>
        </w:rPr>
        <w:t>, requires integrated and participatory approaches to safeguarding and managing cultural heritage.  Doing so raises the threshold of ambition of qualit</w:t>
      </w:r>
      <w:r w:rsidR="008D148A">
        <w:rPr>
          <w:rFonts w:ascii="Arial" w:eastAsia="Arial" w:hAnsi="Arial" w:cs="Arial"/>
          <w:sz w:val="22"/>
          <w:szCs w:val="22"/>
        </w:rPr>
        <w:t>y</w:t>
      </w:r>
      <w:r>
        <w:rPr>
          <w:rFonts w:ascii="Arial" w:eastAsia="Arial" w:hAnsi="Arial" w:cs="Arial"/>
          <w:sz w:val="22"/>
          <w:szCs w:val="22"/>
        </w:rPr>
        <w:t xml:space="preserve"> in planning and implementing interventions on cultural heritage.  </w:t>
      </w:r>
    </w:p>
    <w:p w14:paraId="01BF88F3" w14:textId="77777777" w:rsidR="00242077" w:rsidRDefault="00242077">
      <w:pPr>
        <w:jc w:val="both"/>
        <w:rPr>
          <w:rFonts w:ascii="Arial" w:eastAsia="Arial" w:hAnsi="Arial" w:cs="Arial"/>
          <w:sz w:val="22"/>
          <w:szCs w:val="22"/>
        </w:rPr>
      </w:pPr>
    </w:p>
    <w:p w14:paraId="2BF576D8" w14:textId="0C3EF2C4" w:rsidR="00242077" w:rsidRDefault="000C526B">
      <w:pPr>
        <w:jc w:val="both"/>
        <w:rPr>
          <w:rFonts w:ascii="Arial" w:eastAsia="Arial" w:hAnsi="Arial" w:cs="Arial"/>
          <w:sz w:val="22"/>
          <w:szCs w:val="22"/>
        </w:rPr>
      </w:pPr>
      <w:r>
        <w:rPr>
          <w:rFonts w:ascii="Arial" w:eastAsia="Arial" w:hAnsi="Arial" w:cs="Arial"/>
          <w:sz w:val="22"/>
          <w:szCs w:val="22"/>
        </w:rPr>
        <w:t>Quality</w:t>
      </w:r>
      <w:r w:rsidR="00745C27">
        <w:rPr>
          <w:rFonts w:ascii="Arial" w:eastAsia="Arial" w:hAnsi="Arial" w:cs="Arial"/>
          <w:sz w:val="22"/>
          <w:szCs w:val="22"/>
        </w:rPr>
        <w:t xml:space="preserve"> in cultural heritage therefore is more than a technical issue;</w:t>
      </w:r>
      <w:r w:rsidR="00A57D8A">
        <w:rPr>
          <w:rFonts w:ascii="Arial" w:eastAsia="Arial" w:hAnsi="Arial" w:cs="Arial"/>
          <w:sz w:val="22"/>
          <w:szCs w:val="22"/>
        </w:rPr>
        <w:t xml:space="preserve"> </w:t>
      </w:r>
      <w:proofErr w:type="gramStart"/>
      <w:r w:rsidR="00A57D8A">
        <w:rPr>
          <w:rFonts w:ascii="Arial" w:eastAsia="Arial" w:hAnsi="Arial" w:cs="Arial"/>
          <w:sz w:val="22"/>
          <w:szCs w:val="22"/>
        </w:rPr>
        <w:t>can</w:t>
      </w:r>
      <w:r>
        <w:rPr>
          <w:rFonts w:ascii="Arial" w:eastAsia="Arial" w:hAnsi="Arial" w:cs="Arial"/>
          <w:sz w:val="22"/>
          <w:szCs w:val="22"/>
        </w:rPr>
        <w:t xml:space="preserve"> be seen</w:t>
      </w:r>
      <w:proofErr w:type="gramEnd"/>
      <w:r>
        <w:rPr>
          <w:rFonts w:ascii="Arial" w:eastAsia="Arial" w:hAnsi="Arial" w:cs="Arial"/>
          <w:sz w:val="22"/>
          <w:szCs w:val="22"/>
        </w:rPr>
        <w:t xml:space="preserve"> as multi-dimensional, bearing social, cultural, environmental, and economic values.  Notions of cultural diversity, inclusivity, and an understanding of intangible heritage contribute important perspectives in defining future actions and interventions.</w:t>
      </w:r>
    </w:p>
    <w:p w14:paraId="02DD0887" w14:textId="77777777" w:rsidR="00242077" w:rsidRDefault="000C526B">
      <w:pPr>
        <w:jc w:val="both"/>
        <w:rPr>
          <w:rFonts w:ascii="Arial" w:eastAsia="Arial" w:hAnsi="Arial" w:cs="Arial"/>
          <w:b/>
          <w:color w:val="980000"/>
          <w:sz w:val="28"/>
          <w:szCs w:val="28"/>
        </w:rPr>
      </w:pPr>
      <w:r>
        <w:rPr>
          <w:rFonts w:ascii="Arial" w:eastAsia="Arial" w:hAnsi="Arial" w:cs="Arial"/>
          <w:sz w:val="22"/>
          <w:szCs w:val="22"/>
        </w:rPr>
        <w:t>.</w:t>
      </w:r>
    </w:p>
    <w:p w14:paraId="749CD52B" w14:textId="77777777" w:rsidR="00242077" w:rsidRDefault="000C526B">
      <w:pPr>
        <w:jc w:val="both"/>
        <w:rPr>
          <w:rFonts w:ascii="Arial" w:eastAsia="Arial" w:hAnsi="Arial" w:cs="Arial"/>
          <w:b/>
          <w:color w:val="980000"/>
          <w:sz w:val="28"/>
          <w:szCs w:val="28"/>
        </w:rPr>
      </w:pPr>
      <w:r>
        <w:rPr>
          <w:rFonts w:ascii="Arial" w:eastAsia="Arial" w:hAnsi="Arial" w:cs="Arial"/>
          <w:b/>
          <w:color w:val="980000"/>
          <w:sz w:val="28"/>
          <w:szCs w:val="28"/>
        </w:rPr>
        <w:t>2.2. Principles and standards</w:t>
      </w:r>
    </w:p>
    <w:p w14:paraId="3FAAC052" w14:textId="77777777" w:rsidR="00242077" w:rsidRDefault="00242077">
      <w:pPr>
        <w:jc w:val="both"/>
        <w:rPr>
          <w:rFonts w:ascii="Arial" w:eastAsia="Arial" w:hAnsi="Arial" w:cs="Arial"/>
          <w:b/>
          <w:color w:val="980000"/>
          <w:sz w:val="28"/>
          <w:szCs w:val="28"/>
        </w:rPr>
      </w:pPr>
    </w:p>
    <w:p w14:paraId="14A0D159" w14:textId="77777777" w:rsidR="00242077" w:rsidRDefault="000C526B">
      <w:pPr>
        <w:jc w:val="both"/>
        <w:rPr>
          <w:rFonts w:ascii="Arial" w:eastAsia="Arial" w:hAnsi="Arial" w:cs="Arial"/>
          <w:b/>
          <w:sz w:val="22"/>
          <w:szCs w:val="22"/>
          <w:highlight w:val="cyan"/>
        </w:rPr>
      </w:pPr>
      <w:r>
        <w:rPr>
          <w:rFonts w:ascii="Arial" w:eastAsia="Arial" w:hAnsi="Arial" w:cs="Arial"/>
          <w:sz w:val="22"/>
          <w:szCs w:val="22"/>
        </w:rPr>
        <w:t xml:space="preserve">A set of basic principles related to quality </w:t>
      </w:r>
      <w:proofErr w:type="gramStart"/>
      <w:r>
        <w:rPr>
          <w:rFonts w:ascii="Arial" w:eastAsia="Arial" w:hAnsi="Arial" w:cs="Arial"/>
          <w:sz w:val="22"/>
          <w:szCs w:val="22"/>
        </w:rPr>
        <w:t>are generally accepted</w:t>
      </w:r>
      <w:proofErr w:type="gramEnd"/>
      <w:r>
        <w:rPr>
          <w:rFonts w:ascii="Arial" w:eastAsia="Arial" w:hAnsi="Arial" w:cs="Arial"/>
          <w:sz w:val="22"/>
          <w:szCs w:val="22"/>
        </w:rPr>
        <w:t xml:space="preserve"> at international level within the heritage sector. They are briefly recalled in the following section (and in Annex 1) </w:t>
      </w:r>
      <w:proofErr w:type="gramStart"/>
      <w:r>
        <w:rPr>
          <w:rFonts w:ascii="Arial" w:eastAsia="Arial" w:hAnsi="Arial" w:cs="Arial"/>
          <w:sz w:val="22"/>
          <w:szCs w:val="22"/>
        </w:rPr>
        <w:t>so as to</w:t>
      </w:r>
      <w:proofErr w:type="gramEnd"/>
      <w:r>
        <w:rPr>
          <w:rFonts w:ascii="Arial" w:eastAsia="Arial" w:hAnsi="Arial" w:cs="Arial"/>
          <w:sz w:val="22"/>
          <w:szCs w:val="22"/>
        </w:rPr>
        <w:t xml:space="preserve"> establish a common ground for discussion.</w:t>
      </w:r>
    </w:p>
    <w:p w14:paraId="788C08B6" w14:textId="77777777" w:rsidR="00242077" w:rsidRDefault="00242077">
      <w:pPr>
        <w:jc w:val="both"/>
        <w:rPr>
          <w:rFonts w:ascii="Arial" w:eastAsia="Arial" w:hAnsi="Arial" w:cs="Arial"/>
          <w:color w:val="E06666"/>
          <w:sz w:val="22"/>
          <w:szCs w:val="22"/>
        </w:rPr>
      </w:pPr>
    </w:p>
    <w:p w14:paraId="2F3735F7" w14:textId="77777777" w:rsidR="00242077" w:rsidRDefault="000C526B">
      <w:pPr>
        <w:jc w:val="both"/>
        <w:rPr>
          <w:rFonts w:ascii="Arial" w:eastAsia="Arial" w:hAnsi="Arial" w:cs="Arial"/>
          <w:b/>
          <w:sz w:val="22"/>
          <w:szCs w:val="22"/>
        </w:rPr>
      </w:pPr>
      <w:r>
        <w:rPr>
          <w:rFonts w:ascii="Arial" w:eastAsia="Arial" w:hAnsi="Arial" w:cs="Arial"/>
          <w:b/>
          <w:sz w:val="22"/>
          <w:szCs w:val="22"/>
        </w:rPr>
        <w:t>Common values underpin common principles</w:t>
      </w:r>
    </w:p>
    <w:p w14:paraId="741E0457" w14:textId="05A74820" w:rsidR="00242077" w:rsidRDefault="008D148A">
      <w:pPr>
        <w:jc w:val="both"/>
        <w:rPr>
          <w:rFonts w:ascii="Arial" w:eastAsia="Arial" w:hAnsi="Arial" w:cs="Arial"/>
          <w:sz w:val="22"/>
          <w:szCs w:val="22"/>
        </w:rPr>
      </w:pPr>
      <w:r>
        <w:rPr>
          <w:rFonts w:ascii="Arial" w:eastAsia="Arial" w:hAnsi="Arial" w:cs="Arial"/>
          <w:sz w:val="22"/>
          <w:szCs w:val="22"/>
        </w:rPr>
        <w:t>Early</w:t>
      </w:r>
      <w:r w:rsidR="000C526B">
        <w:rPr>
          <w:rFonts w:ascii="Arial" w:eastAsia="Arial" w:hAnsi="Arial" w:cs="Arial"/>
          <w:sz w:val="22"/>
          <w:szCs w:val="22"/>
        </w:rPr>
        <w:t xml:space="preserve"> discussions </w:t>
      </w:r>
      <w:r>
        <w:rPr>
          <w:rFonts w:ascii="Arial" w:eastAsia="Arial" w:hAnsi="Arial" w:cs="Arial"/>
          <w:sz w:val="22"/>
          <w:szCs w:val="22"/>
        </w:rPr>
        <w:t>concerning the basic</w:t>
      </w:r>
      <w:r w:rsidR="000C526B">
        <w:rPr>
          <w:rFonts w:ascii="Arial" w:eastAsia="Arial" w:hAnsi="Arial" w:cs="Arial"/>
          <w:sz w:val="22"/>
          <w:szCs w:val="22"/>
        </w:rPr>
        <w:t xml:space="preserve"> principles for cultural heritage conservation and treatment were rooted in </w:t>
      </w:r>
      <w:r>
        <w:rPr>
          <w:rFonts w:ascii="Arial" w:eastAsia="Arial" w:hAnsi="Arial" w:cs="Arial"/>
          <w:sz w:val="22"/>
          <w:szCs w:val="22"/>
        </w:rPr>
        <w:t>an</w:t>
      </w:r>
      <w:r w:rsidR="000C526B">
        <w:rPr>
          <w:rFonts w:ascii="Arial" w:eastAsia="Arial" w:hAnsi="Arial" w:cs="Arial"/>
          <w:sz w:val="22"/>
          <w:szCs w:val="22"/>
        </w:rPr>
        <w:t xml:space="preserve"> awareness </w:t>
      </w:r>
      <w:proofErr w:type="gramStart"/>
      <w:r w:rsidR="000C526B">
        <w:rPr>
          <w:rFonts w:ascii="Arial" w:eastAsia="Arial" w:hAnsi="Arial" w:cs="Arial"/>
          <w:sz w:val="22"/>
          <w:szCs w:val="22"/>
        </w:rPr>
        <w:t>that mankind</w:t>
      </w:r>
      <w:proofErr w:type="gramEnd"/>
      <w:r w:rsidR="000C526B">
        <w:rPr>
          <w:rFonts w:ascii="Arial" w:eastAsia="Arial" w:hAnsi="Arial" w:cs="Arial"/>
          <w:sz w:val="22"/>
          <w:szCs w:val="22"/>
        </w:rPr>
        <w:t xml:space="preserve"> shares common values which are considered as ‘common heritage</w:t>
      </w:r>
      <w:r>
        <w:rPr>
          <w:rFonts w:ascii="Arial" w:eastAsia="Arial" w:hAnsi="Arial" w:cs="Arial"/>
          <w:sz w:val="22"/>
          <w:szCs w:val="22"/>
        </w:rPr>
        <w:t>,</w:t>
      </w:r>
      <w:r w:rsidR="000C526B">
        <w:rPr>
          <w:rFonts w:ascii="Arial" w:eastAsia="Arial" w:hAnsi="Arial" w:cs="Arial"/>
          <w:sz w:val="22"/>
          <w:szCs w:val="22"/>
        </w:rPr>
        <w:t>’ that our historic environment mirrors the history and traditions of peoples</w:t>
      </w:r>
      <w:r>
        <w:rPr>
          <w:rFonts w:ascii="Arial" w:eastAsia="Arial" w:hAnsi="Arial" w:cs="Arial"/>
          <w:sz w:val="22"/>
          <w:szCs w:val="22"/>
        </w:rPr>
        <w:t>,</w:t>
      </w:r>
      <w:r w:rsidR="000C526B">
        <w:rPr>
          <w:rFonts w:ascii="Arial" w:eastAsia="Arial" w:hAnsi="Arial" w:cs="Arial"/>
          <w:sz w:val="22"/>
          <w:szCs w:val="22"/>
        </w:rPr>
        <w:t xml:space="preserve"> and that transmitting cultural heritage to future generations is a shared responsibility. After World War II, these common values and concepts</w:t>
      </w:r>
      <w:r w:rsidR="000C526B">
        <w:rPr>
          <w:rFonts w:ascii="Arial" w:eastAsia="Arial" w:hAnsi="Arial" w:cs="Arial"/>
          <w:b/>
          <w:sz w:val="22"/>
          <w:szCs w:val="22"/>
        </w:rPr>
        <w:t xml:space="preserve"> </w:t>
      </w:r>
      <w:r w:rsidR="000C526B">
        <w:rPr>
          <w:rFonts w:ascii="Arial" w:eastAsia="Arial" w:hAnsi="Arial" w:cs="Arial"/>
          <w:sz w:val="22"/>
          <w:szCs w:val="22"/>
        </w:rPr>
        <w:t xml:space="preserve">were enshrined in the conventions and founding treaties of the United Nations, UNESCO, the Council of Europe, and the institutional precursors of </w:t>
      </w:r>
      <w:proofErr w:type="gramStart"/>
      <w:r w:rsidR="000C526B">
        <w:rPr>
          <w:rFonts w:ascii="Arial" w:eastAsia="Arial" w:hAnsi="Arial" w:cs="Arial"/>
          <w:sz w:val="22"/>
          <w:szCs w:val="22"/>
        </w:rPr>
        <w:t>today’s</w:t>
      </w:r>
      <w:proofErr w:type="gramEnd"/>
      <w:r w:rsidR="000C526B">
        <w:rPr>
          <w:rFonts w:ascii="Arial" w:eastAsia="Arial" w:hAnsi="Arial" w:cs="Arial"/>
          <w:sz w:val="22"/>
          <w:szCs w:val="22"/>
        </w:rPr>
        <w:t xml:space="preserve"> </w:t>
      </w:r>
      <w:r w:rsidR="000C526B">
        <w:rPr>
          <w:rFonts w:ascii="Arial" w:eastAsia="Arial" w:hAnsi="Arial" w:cs="Arial"/>
          <w:sz w:val="22"/>
          <w:szCs w:val="22"/>
        </w:rPr>
        <w:lastRenderedPageBreak/>
        <w:t xml:space="preserve">European Union. </w:t>
      </w:r>
      <w:r>
        <w:rPr>
          <w:rFonts w:ascii="Arial" w:eastAsia="Arial" w:hAnsi="Arial" w:cs="Arial"/>
          <w:sz w:val="22"/>
          <w:szCs w:val="22"/>
        </w:rPr>
        <w:t>Prior to</w:t>
      </w:r>
      <w:r w:rsidR="000C526B">
        <w:rPr>
          <w:rFonts w:ascii="Arial" w:eastAsia="Arial" w:hAnsi="Arial" w:cs="Arial"/>
          <w:sz w:val="22"/>
          <w:szCs w:val="22"/>
        </w:rPr>
        <w:t xml:space="preserve"> this, in 1931, the </w:t>
      </w:r>
      <w:r w:rsidR="000C526B">
        <w:rPr>
          <w:rFonts w:ascii="Arial" w:eastAsia="Arial" w:hAnsi="Arial" w:cs="Arial"/>
          <w:i/>
          <w:sz w:val="22"/>
          <w:szCs w:val="22"/>
        </w:rPr>
        <w:t xml:space="preserve">Athens Conclusions </w:t>
      </w:r>
      <w:r w:rsidR="000C526B">
        <w:rPr>
          <w:rFonts w:ascii="Arial" w:eastAsia="Arial" w:hAnsi="Arial" w:cs="Arial"/>
          <w:sz w:val="22"/>
          <w:szCs w:val="22"/>
        </w:rPr>
        <w:t>laid out common principles for cultural heritage</w:t>
      </w:r>
      <w:r w:rsidR="000C526B">
        <w:rPr>
          <w:rFonts w:ascii="Arial" w:eastAsia="Arial" w:hAnsi="Arial" w:cs="Arial"/>
          <w:b/>
          <w:color w:val="005F2B"/>
          <w:sz w:val="22"/>
          <w:szCs w:val="22"/>
        </w:rPr>
        <w:t xml:space="preserve"> </w:t>
      </w:r>
      <w:r w:rsidR="000C526B">
        <w:rPr>
          <w:rFonts w:ascii="Arial" w:eastAsia="Arial" w:hAnsi="Arial" w:cs="Arial"/>
          <w:sz w:val="22"/>
          <w:szCs w:val="22"/>
        </w:rPr>
        <w:t>conservation.</w:t>
      </w:r>
      <w:r w:rsidR="000C526B">
        <w:rPr>
          <w:rFonts w:ascii="Arial" w:eastAsia="Arial" w:hAnsi="Arial" w:cs="Arial"/>
          <w:i/>
          <w:sz w:val="22"/>
          <w:szCs w:val="22"/>
        </w:rPr>
        <w:t xml:space="preserve"> </w:t>
      </w:r>
    </w:p>
    <w:p w14:paraId="3E9985FA" w14:textId="77777777" w:rsidR="00242077" w:rsidRDefault="00242077">
      <w:pPr>
        <w:jc w:val="both"/>
        <w:rPr>
          <w:rFonts w:ascii="Arial" w:eastAsia="Arial" w:hAnsi="Arial" w:cs="Arial"/>
          <w:b/>
          <w:sz w:val="22"/>
          <w:szCs w:val="22"/>
        </w:rPr>
      </w:pPr>
    </w:p>
    <w:p w14:paraId="22B591C7" w14:textId="77777777" w:rsidR="00242077" w:rsidRDefault="000C526B">
      <w:pPr>
        <w:jc w:val="both"/>
        <w:rPr>
          <w:rFonts w:ascii="Arial" w:eastAsia="Arial" w:hAnsi="Arial" w:cs="Arial"/>
          <w:sz w:val="22"/>
          <w:szCs w:val="22"/>
        </w:rPr>
      </w:pPr>
      <w:r>
        <w:rPr>
          <w:rFonts w:ascii="Arial" w:eastAsia="Arial" w:hAnsi="Arial" w:cs="Arial"/>
          <w:b/>
          <w:sz w:val="22"/>
          <w:szCs w:val="22"/>
        </w:rPr>
        <w:t xml:space="preserve">The EU Treaties </w:t>
      </w:r>
    </w:p>
    <w:p w14:paraId="2AA63D7C" w14:textId="456814B8" w:rsidR="00242077" w:rsidRDefault="000C526B">
      <w:pPr>
        <w:jc w:val="both"/>
        <w:rPr>
          <w:rFonts w:ascii="Arial" w:eastAsia="Arial" w:hAnsi="Arial" w:cs="Arial"/>
          <w:sz w:val="22"/>
          <w:szCs w:val="22"/>
        </w:rPr>
      </w:pPr>
      <w:r>
        <w:rPr>
          <w:rFonts w:ascii="Arial" w:eastAsia="Arial" w:hAnsi="Arial" w:cs="Arial"/>
          <w:sz w:val="22"/>
          <w:szCs w:val="22"/>
        </w:rPr>
        <w:t>The EU aims at a high level of protection and improvement of the quality of the environment; it respects cultural diversity and ensures th</w:t>
      </w:r>
      <w:r w:rsidR="008D148A">
        <w:rPr>
          <w:rFonts w:ascii="Arial" w:eastAsia="Arial" w:hAnsi="Arial" w:cs="Arial"/>
          <w:sz w:val="22"/>
          <w:szCs w:val="22"/>
        </w:rPr>
        <w:t>e</w:t>
      </w:r>
      <w:r>
        <w:rPr>
          <w:rFonts w:ascii="Arial" w:eastAsia="Arial" w:hAnsi="Arial" w:cs="Arial"/>
          <w:sz w:val="22"/>
          <w:szCs w:val="22"/>
        </w:rPr>
        <w:t xml:space="preserve"> cultural heritage</w:t>
      </w:r>
      <w:r w:rsidR="008D148A">
        <w:rPr>
          <w:rFonts w:ascii="Arial" w:eastAsia="Arial" w:hAnsi="Arial" w:cs="Arial"/>
          <w:sz w:val="22"/>
          <w:szCs w:val="22"/>
        </w:rPr>
        <w:t xml:space="preserve"> of Europe</w:t>
      </w:r>
      <w:r>
        <w:rPr>
          <w:rFonts w:ascii="Arial" w:eastAsia="Arial" w:hAnsi="Arial" w:cs="Arial"/>
          <w:sz w:val="22"/>
          <w:szCs w:val="22"/>
        </w:rPr>
        <w:t xml:space="preserve"> </w:t>
      </w:r>
      <w:proofErr w:type="gramStart"/>
      <w:r>
        <w:rPr>
          <w:rFonts w:ascii="Arial" w:eastAsia="Arial" w:hAnsi="Arial" w:cs="Arial"/>
          <w:sz w:val="22"/>
          <w:szCs w:val="22"/>
        </w:rPr>
        <w:t>is safeguarded and enhanced</w:t>
      </w:r>
      <w:proofErr w:type="gramEnd"/>
      <w:r>
        <w:rPr>
          <w:rFonts w:ascii="Arial" w:eastAsia="Arial" w:hAnsi="Arial" w:cs="Arial"/>
          <w:sz w:val="22"/>
          <w:szCs w:val="22"/>
          <w:vertAlign w:val="superscript"/>
        </w:rPr>
        <w:footnoteReference w:id="15"/>
      </w:r>
      <w:r>
        <w:rPr>
          <w:rFonts w:ascii="Arial" w:eastAsia="Arial" w:hAnsi="Arial" w:cs="Arial"/>
          <w:sz w:val="22"/>
          <w:szCs w:val="22"/>
        </w:rPr>
        <w:t>. The EU embraces the concepts of sustainable development</w:t>
      </w:r>
      <w:r>
        <w:rPr>
          <w:rFonts w:ascii="Arial" w:eastAsia="Arial" w:hAnsi="Arial" w:cs="Arial"/>
          <w:sz w:val="22"/>
          <w:szCs w:val="22"/>
          <w:vertAlign w:val="superscript"/>
        </w:rPr>
        <w:footnoteReference w:id="16"/>
      </w:r>
      <w:r>
        <w:rPr>
          <w:rFonts w:ascii="Arial" w:eastAsia="Arial" w:hAnsi="Arial" w:cs="Arial"/>
          <w:sz w:val="22"/>
          <w:szCs w:val="22"/>
        </w:rPr>
        <w:t xml:space="preserve">, the heritage of </w:t>
      </w:r>
      <w:proofErr w:type="gramStart"/>
      <w:r>
        <w:rPr>
          <w:rFonts w:ascii="Arial" w:eastAsia="Arial" w:hAnsi="Arial" w:cs="Arial"/>
          <w:sz w:val="22"/>
          <w:szCs w:val="22"/>
        </w:rPr>
        <w:t>mankind,</w:t>
      </w:r>
      <w:proofErr w:type="gramEnd"/>
      <w:r>
        <w:rPr>
          <w:rFonts w:ascii="Arial" w:eastAsia="Arial" w:hAnsi="Arial" w:cs="Arial"/>
          <w:sz w:val="22"/>
          <w:szCs w:val="22"/>
        </w:rPr>
        <w:t xml:space="preserve"> the rights of future generations, and shared responsibility</w:t>
      </w:r>
      <w:r>
        <w:rPr>
          <w:rFonts w:ascii="Arial" w:eastAsia="Arial" w:hAnsi="Arial" w:cs="Arial"/>
          <w:i/>
          <w:sz w:val="22"/>
          <w:szCs w:val="22"/>
          <w:vertAlign w:val="superscript"/>
        </w:rPr>
        <w:footnoteReference w:id="17"/>
      </w:r>
      <w:r>
        <w:rPr>
          <w:rFonts w:ascii="Arial" w:eastAsia="Arial" w:hAnsi="Arial" w:cs="Arial"/>
          <w:sz w:val="22"/>
          <w:szCs w:val="22"/>
        </w:rPr>
        <w:t>.  These concepts provide the framework for this paper.</w:t>
      </w:r>
    </w:p>
    <w:p w14:paraId="139B6654" w14:textId="77777777" w:rsidR="008D148A" w:rsidRDefault="008D148A">
      <w:pPr>
        <w:jc w:val="both"/>
        <w:rPr>
          <w:rFonts w:ascii="Arial" w:eastAsia="Arial" w:hAnsi="Arial" w:cs="Arial"/>
          <w:sz w:val="22"/>
          <w:szCs w:val="22"/>
        </w:rPr>
      </w:pPr>
    </w:p>
    <w:p w14:paraId="46918EBF" w14:textId="59C3B22D" w:rsidR="00242077" w:rsidRDefault="000C526B">
      <w:pPr>
        <w:jc w:val="both"/>
        <w:rPr>
          <w:rFonts w:ascii="Arial" w:eastAsia="Arial" w:hAnsi="Arial" w:cs="Arial"/>
          <w:sz w:val="22"/>
          <w:szCs w:val="22"/>
        </w:rPr>
      </w:pPr>
      <w:r>
        <w:rPr>
          <w:rFonts w:ascii="Arial" w:eastAsia="Arial" w:hAnsi="Arial" w:cs="Arial"/>
          <w:sz w:val="22"/>
          <w:szCs w:val="22"/>
        </w:rPr>
        <w:t>Because cultural heritage is an area of competence of the Member States, the EU can only supplement their actions. Hence the need to reflect on the principles that should underlay interventions worthy of European funding. The Treaties offer some guidance: within the objectives of respect for cultural diversity and the safeguarding and enhancement of Europe’s cultural heritage, the principles of subsidiarity, proportionality</w:t>
      </w:r>
      <w:r>
        <w:rPr>
          <w:rFonts w:ascii="Arial" w:eastAsia="Arial" w:hAnsi="Arial" w:cs="Arial"/>
          <w:sz w:val="22"/>
          <w:szCs w:val="22"/>
          <w:vertAlign w:val="superscript"/>
        </w:rPr>
        <w:footnoteReference w:id="18"/>
      </w:r>
      <w:r>
        <w:rPr>
          <w:rFonts w:ascii="Arial" w:eastAsia="Arial" w:hAnsi="Arial" w:cs="Arial"/>
          <w:sz w:val="22"/>
          <w:szCs w:val="22"/>
        </w:rPr>
        <w:t xml:space="preserve"> as well as mainstreaming</w:t>
      </w:r>
      <w:r>
        <w:rPr>
          <w:rFonts w:ascii="Arial" w:eastAsia="Arial" w:hAnsi="Arial" w:cs="Arial"/>
          <w:b/>
          <w:sz w:val="22"/>
          <w:szCs w:val="22"/>
          <w:vertAlign w:val="superscript"/>
        </w:rPr>
        <w:footnoteReference w:id="19"/>
      </w:r>
      <w:r>
        <w:rPr>
          <w:rFonts w:ascii="Arial" w:eastAsia="Arial" w:hAnsi="Arial" w:cs="Arial"/>
          <w:b/>
          <w:sz w:val="22"/>
          <w:szCs w:val="22"/>
        </w:rPr>
        <w:t xml:space="preserve"> </w:t>
      </w:r>
      <w:r>
        <w:rPr>
          <w:rFonts w:ascii="Arial" w:eastAsia="Arial" w:hAnsi="Arial" w:cs="Arial"/>
          <w:sz w:val="22"/>
          <w:szCs w:val="22"/>
        </w:rPr>
        <w:t xml:space="preserve">apply. The concept of sustainable development envisages the historic environment as a major resource and inspiration for development. The principles that action shall be based on </w:t>
      </w:r>
      <w:r w:rsidR="008D148A">
        <w:rPr>
          <w:rFonts w:ascii="Arial" w:eastAsia="Arial" w:hAnsi="Arial" w:cs="Arial"/>
          <w:sz w:val="22"/>
          <w:szCs w:val="22"/>
        </w:rPr>
        <w:t>a</w:t>
      </w:r>
      <w:r>
        <w:rPr>
          <w:rFonts w:ascii="Arial" w:eastAsia="Arial" w:hAnsi="Arial" w:cs="Arial"/>
          <w:sz w:val="22"/>
          <w:szCs w:val="22"/>
        </w:rPr>
        <w:t xml:space="preserve"> precautionary a</w:t>
      </w:r>
      <w:r w:rsidR="008D148A">
        <w:rPr>
          <w:rFonts w:ascii="Arial" w:eastAsia="Arial" w:hAnsi="Arial" w:cs="Arial"/>
          <w:sz w:val="22"/>
          <w:szCs w:val="22"/>
        </w:rPr>
        <w:t>pproach</w:t>
      </w:r>
      <w:r>
        <w:rPr>
          <w:rFonts w:ascii="Arial" w:eastAsia="Arial" w:hAnsi="Arial" w:cs="Arial"/>
          <w:sz w:val="22"/>
          <w:szCs w:val="22"/>
        </w:rPr>
        <w:t>, that preventive action should be taken</w:t>
      </w:r>
      <w:r w:rsidR="008D148A">
        <w:rPr>
          <w:rFonts w:ascii="Arial" w:eastAsia="Arial" w:hAnsi="Arial" w:cs="Arial"/>
          <w:sz w:val="22"/>
          <w:szCs w:val="22"/>
        </w:rPr>
        <w:t>,</w:t>
      </w:r>
      <w:r>
        <w:rPr>
          <w:rFonts w:ascii="Arial" w:eastAsia="Arial" w:hAnsi="Arial" w:cs="Arial"/>
          <w:sz w:val="22"/>
          <w:szCs w:val="22"/>
        </w:rPr>
        <w:t xml:space="preserve"> and that environmental damage should as a priority be </w:t>
      </w:r>
      <w:r w:rsidR="008D148A">
        <w:rPr>
          <w:rFonts w:ascii="Arial" w:eastAsia="Arial" w:hAnsi="Arial" w:cs="Arial"/>
          <w:sz w:val="22"/>
          <w:szCs w:val="22"/>
        </w:rPr>
        <w:t>mitigated</w:t>
      </w:r>
      <w:r>
        <w:rPr>
          <w:rFonts w:ascii="Arial" w:eastAsia="Arial" w:hAnsi="Arial" w:cs="Arial"/>
          <w:sz w:val="22"/>
          <w:szCs w:val="22"/>
        </w:rPr>
        <w:t xml:space="preserve"> at the source</w:t>
      </w:r>
      <w:r>
        <w:rPr>
          <w:rFonts w:ascii="Arial" w:eastAsia="Arial" w:hAnsi="Arial" w:cs="Arial"/>
          <w:sz w:val="22"/>
          <w:szCs w:val="22"/>
          <w:vertAlign w:val="superscript"/>
        </w:rPr>
        <w:footnoteReference w:id="20"/>
      </w:r>
      <w:r>
        <w:rPr>
          <w:rFonts w:ascii="Arial" w:eastAsia="Arial" w:hAnsi="Arial" w:cs="Arial"/>
          <w:sz w:val="22"/>
          <w:szCs w:val="22"/>
        </w:rPr>
        <w:t xml:space="preserve"> are equally relevant for the environment and for cultural heritage.</w:t>
      </w:r>
    </w:p>
    <w:p w14:paraId="591E00EA" w14:textId="77777777" w:rsidR="00242077" w:rsidRDefault="000C526B">
      <w:pPr>
        <w:jc w:val="both"/>
        <w:rPr>
          <w:rFonts w:ascii="Arial" w:eastAsia="Arial" w:hAnsi="Arial" w:cs="Arial"/>
          <w:sz w:val="22"/>
          <w:szCs w:val="22"/>
        </w:rPr>
      </w:pPr>
      <w:r>
        <w:rPr>
          <w:rFonts w:ascii="Arial" w:eastAsia="Arial" w:hAnsi="Arial" w:cs="Arial"/>
          <w:sz w:val="22"/>
          <w:szCs w:val="22"/>
        </w:rPr>
        <w:t xml:space="preserve"> </w:t>
      </w:r>
    </w:p>
    <w:p w14:paraId="6F15EE71" w14:textId="77777777" w:rsidR="00242077" w:rsidRDefault="000C526B">
      <w:pPr>
        <w:jc w:val="both"/>
        <w:rPr>
          <w:rFonts w:ascii="Arial" w:eastAsia="Arial" w:hAnsi="Arial" w:cs="Arial"/>
          <w:sz w:val="22"/>
          <w:szCs w:val="22"/>
        </w:rPr>
      </w:pPr>
      <w:r>
        <w:rPr>
          <w:rFonts w:ascii="Arial" w:eastAsia="Arial" w:hAnsi="Arial" w:cs="Arial"/>
          <w:b/>
          <w:sz w:val="22"/>
          <w:szCs w:val="22"/>
        </w:rPr>
        <w:t>The Council of Europe</w:t>
      </w:r>
      <w:r>
        <w:rPr>
          <w:rFonts w:ascii="Arial" w:eastAsia="Arial" w:hAnsi="Arial" w:cs="Arial"/>
          <w:sz w:val="22"/>
          <w:szCs w:val="22"/>
        </w:rPr>
        <w:t xml:space="preserve"> </w:t>
      </w:r>
    </w:p>
    <w:p w14:paraId="3769524C" w14:textId="77777777" w:rsidR="00242077" w:rsidRDefault="000C526B">
      <w:pPr>
        <w:jc w:val="both"/>
        <w:rPr>
          <w:rFonts w:ascii="Arial" w:eastAsia="Arial" w:hAnsi="Arial" w:cs="Arial"/>
          <w:sz w:val="22"/>
          <w:szCs w:val="22"/>
        </w:rPr>
      </w:pPr>
      <w:r>
        <w:rPr>
          <w:rFonts w:ascii="Arial" w:eastAsia="Arial" w:hAnsi="Arial" w:cs="Arial"/>
          <w:sz w:val="22"/>
          <w:szCs w:val="22"/>
        </w:rPr>
        <w:t>The Council of Europe has contributed to thinking on the historic environment and the practice of cultural heritage conservation in Europe and beyond with four cultural heritage conventions</w:t>
      </w:r>
      <w:r>
        <w:rPr>
          <w:rFonts w:ascii="Arial" w:eastAsia="Arial" w:hAnsi="Arial" w:cs="Arial"/>
          <w:sz w:val="22"/>
          <w:szCs w:val="22"/>
          <w:vertAlign w:val="superscript"/>
        </w:rPr>
        <w:footnoteReference w:id="21"/>
      </w:r>
      <w:r>
        <w:rPr>
          <w:rFonts w:ascii="Arial" w:eastAsia="Arial" w:hAnsi="Arial" w:cs="Arial"/>
          <w:sz w:val="22"/>
          <w:szCs w:val="22"/>
        </w:rPr>
        <w:t xml:space="preserve"> and more than thirty resolutions and recommendations. The</w:t>
      </w:r>
      <w:r>
        <w:rPr>
          <w:rFonts w:ascii="Arial" w:eastAsia="Arial" w:hAnsi="Arial" w:cs="Arial"/>
          <w:i/>
          <w:sz w:val="22"/>
          <w:szCs w:val="22"/>
        </w:rPr>
        <w:t xml:space="preserve"> European Charter of the Architectural Heritage</w:t>
      </w:r>
      <w:r>
        <w:rPr>
          <w:rFonts w:ascii="Arial" w:eastAsia="Arial" w:hAnsi="Arial" w:cs="Arial"/>
          <w:i/>
          <w:sz w:val="22"/>
          <w:szCs w:val="22"/>
          <w:vertAlign w:val="superscript"/>
        </w:rPr>
        <w:footnoteReference w:id="22"/>
      </w:r>
      <w:r>
        <w:rPr>
          <w:rFonts w:ascii="Arial" w:eastAsia="Arial" w:hAnsi="Arial" w:cs="Arial"/>
          <w:sz w:val="22"/>
          <w:szCs w:val="22"/>
        </w:rPr>
        <w:t xml:space="preserve"> adopted in 1975 with its call for integrated territorial planning and respect for the social dimension of cultural heritage interventions in towns and villages, remains a basic reference document. In January 2018, the </w:t>
      </w:r>
      <w:r>
        <w:rPr>
          <w:rFonts w:ascii="Arial" w:eastAsia="Arial" w:hAnsi="Arial" w:cs="Arial"/>
          <w:i/>
          <w:sz w:val="22"/>
          <w:szCs w:val="22"/>
        </w:rPr>
        <w:t xml:space="preserve">Davos Declaration </w:t>
      </w:r>
      <w:proofErr w:type="gramStart"/>
      <w:r>
        <w:rPr>
          <w:rFonts w:ascii="Arial" w:eastAsia="Arial" w:hAnsi="Arial" w:cs="Arial"/>
          <w:i/>
          <w:sz w:val="22"/>
          <w:szCs w:val="22"/>
        </w:rPr>
        <w:t>Towards</w:t>
      </w:r>
      <w:proofErr w:type="gramEnd"/>
      <w:r>
        <w:rPr>
          <w:rFonts w:ascii="Arial" w:eastAsia="Arial" w:hAnsi="Arial" w:cs="Arial"/>
          <w:i/>
          <w:sz w:val="22"/>
          <w:szCs w:val="22"/>
        </w:rPr>
        <w:t xml:space="preserve"> a High-Quality ‘</w:t>
      </w:r>
      <w:proofErr w:type="spellStart"/>
      <w:r>
        <w:rPr>
          <w:rFonts w:ascii="Arial" w:eastAsia="Arial" w:hAnsi="Arial" w:cs="Arial"/>
          <w:i/>
          <w:sz w:val="22"/>
          <w:szCs w:val="22"/>
        </w:rPr>
        <w:t>Baukultur</w:t>
      </w:r>
      <w:proofErr w:type="spellEnd"/>
      <w:r>
        <w:rPr>
          <w:rFonts w:ascii="Arial" w:eastAsia="Arial" w:hAnsi="Arial" w:cs="Arial"/>
          <w:i/>
          <w:sz w:val="22"/>
          <w:szCs w:val="22"/>
        </w:rPr>
        <w:t>’</w:t>
      </w:r>
      <w:r>
        <w:rPr>
          <w:rFonts w:ascii="Arial" w:eastAsia="Arial" w:hAnsi="Arial" w:cs="Arial"/>
          <w:sz w:val="22"/>
          <w:szCs w:val="22"/>
        </w:rPr>
        <w:t xml:space="preserve"> was adopted within the framework of the European Cultural Convention. It underscores the continuity between cultural heritage and contemporary creation and calls for a </w:t>
      </w:r>
      <w:proofErr w:type="gramStart"/>
      <w:r>
        <w:rPr>
          <w:rFonts w:ascii="Arial" w:eastAsia="Arial" w:hAnsi="Arial" w:cs="Arial"/>
          <w:sz w:val="22"/>
          <w:szCs w:val="22"/>
        </w:rPr>
        <w:t>high-quality</w:t>
      </w:r>
      <w:proofErr w:type="gramEnd"/>
      <w:r>
        <w:rPr>
          <w:rFonts w:ascii="Arial" w:eastAsia="Arial" w:hAnsi="Arial" w:cs="Arial"/>
          <w:sz w:val="22"/>
          <w:szCs w:val="22"/>
        </w:rPr>
        <w:t xml:space="preserve"> and new approaches to shaping our built environment. </w:t>
      </w:r>
    </w:p>
    <w:p w14:paraId="5E870127" w14:textId="77777777" w:rsidR="00242077" w:rsidRDefault="000C526B">
      <w:pPr>
        <w:jc w:val="both"/>
        <w:rPr>
          <w:rFonts w:ascii="Arial" w:eastAsia="Arial" w:hAnsi="Arial" w:cs="Arial"/>
          <w:sz w:val="22"/>
          <w:szCs w:val="22"/>
        </w:rPr>
      </w:pPr>
      <w:r>
        <w:rPr>
          <w:rFonts w:ascii="Arial" w:eastAsia="Arial" w:hAnsi="Arial" w:cs="Arial"/>
          <w:sz w:val="22"/>
          <w:szCs w:val="22"/>
        </w:rPr>
        <w:t xml:space="preserve"> </w:t>
      </w:r>
    </w:p>
    <w:p w14:paraId="7C44234F" w14:textId="77777777" w:rsidR="00242077" w:rsidRDefault="000C526B">
      <w:pPr>
        <w:jc w:val="both"/>
        <w:rPr>
          <w:rFonts w:ascii="Arial" w:eastAsia="Arial" w:hAnsi="Arial" w:cs="Arial"/>
          <w:b/>
          <w:sz w:val="22"/>
          <w:szCs w:val="22"/>
        </w:rPr>
      </w:pPr>
      <w:r>
        <w:rPr>
          <w:rFonts w:ascii="Arial" w:eastAsia="Arial" w:hAnsi="Arial" w:cs="Arial"/>
          <w:b/>
          <w:sz w:val="22"/>
          <w:szCs w:val="22"/>
        </w:rPr>
        <w:t xml:space="preserve">ICOMOS Principles for cultural heritage conservation </w:t>
      </w:r>
    </w:p>
    <w:p w14:paraId="5D0B8E5A" w14:textId="0BE2DEDB" w:rsidR="00D907A2" w:rsidRDefault="000C526B">
      <w:pPr>
        <w:jc w:val="both"/>
        <w:rPr>
          <w:rFonts w:ascii="Arial" w:eastAsia="Arial" w:hAnsi="Arial" w:cs="Arial"/>
          <w:sz w:val="22"/>
          <w:szCs w:val="22"/>
        </w:rPr>
      </w:pPr>
      <w:r>
        <w:rPr>
          <w:rFonts w:ascii="Arial" w:eastAsia="Arial" w:hAnsi="Arial" w:cs="Arial"/>
          <w:sz w:val="22"/>
          <w:szCs w:val="22"/>
        </w:rPr>
        <w:t xml:space="preserve">ICOMOS doctrinal texts, resolutions, declarations and Ethical Principles </w:t>
      </w:r>
      <w:proofErr w:type="gramStart"/>
      <w:r>
        <w:rPr>
          <w:rFonts w:ascii="Arial" w:eastAsia="Arial" w:hAnsi="Arial" w:cs="Arial"/>
          <w:sz w:val="22"/>
          <w:szCs w:val="22"/>
        </w:rPr>
        <w:t>have been developed</w:t>
      </w:r>
      <w:proofErr w:type="gramEnd"/>
      <w:r>
        <w:rPr>
          <w:rFonts w:ascii="Arial" w:eastAsia="Arial" w:hAnsi="Arial" w:cs="Arial"/>
          <w:sz w:val="22"/>
          <w:szCs w:val="22"/>
        </w:rPr>
        <w:t xml:space="preserve"> by teams of cultural heritage experts from all regions of the world. They seek to take into account regional and local cultures, traditions and changing contexts. Addressed at cultural heritage professionals, they are non-binding for countries.  </w:t>
      </w:r>
    </w:p>
    <w:p w14:paraId="198C33A7" w14:textId="77777777" w:rsidR="00D907A2" w:rsidRDefault="00D907A2">
      <w:pPr>
        <w:rPr>
          <w:rFonts w:ascii="Arial" w:eastAsia="Arial" w:hAnsi="Arial" w:cs="Arial"/>
          <w:sz w:val="22"/>
          <w:szCs w:val="22"/>
        </w:rPr>
      </w:pPr>
      <w:r>
        <w:rPr>
          <w:rFonts w:ascii="Arial" w:eastAsia="Arial" w:hAnsi="Arial" w:cs="Arial"/>
          <w:sz w:val="22"/>
          <w:szCs w:val="22"/>
        </w:rPr>
        <w:br w:type="page"/>
      </w:r>
    </w:p>
    <w:p w14:paraId="647C33FA" w14:textId="77777777" w:rsidR="00242077" w:rsidRDefault="00242077">
      <w:pPr>
        <w:jc w:val="both"/>
        <w:rPr>
          <w:rFonts w:ascii="Arial" w:eastAsia="Arial" w:hAnsi="Arial" w:cs="Arial"/>
          <w:sz w:val="22"/>
          <w:szCs w:val="22"/>
        </w:rPr>
      </w:pPr>
    </w:p>
    <w:p w14:paraId="1F60E7E4" w14:textId="04662451" w:rsidR="00242077" w:rsidRDefault="00242077">
      <w:pPr>
        <w:jc w:val="both"/>
        <w:rPr>
          <w:rFonts w:ascii="Arial" w:eastAsia="Arial" w:hAnsi="Arial" w:cs="Arial"/>
          <w:sz w:val="22"/>
          <w:szCs w:val="22"/>
        </w:rPr>
      </w:pPr>
    </w:p>
    <w:p w14:paraId="1A6A69F8" w14:textId="59310643" w:rsidR="00342D68" w:rsidRDefault="00904889" w:rsidP="00D907A2">
      <w:pPr>
        <w:pBdr>
          <w:top w:val="single" w:sz="4" w:space="1" w:color="auto"/>
          <w:left w:val="single" w:sz="4" w:space="4" w:color="auto"/>
          <w:bottom w:val="single" w:sz="4" w:space="1" w:color="auto"/>
          <w:right w:val="single" w:sz="4" w:space="4" w:color="auto"/>
        </w:pBdr>
        <w:jc w:val="both"/>
        <w:rPr>
          <w:rFonts w:ascii="Arial" w:eastAsia="Arial" w:hAnsi="Arial" w:cs="Arial"/>
        </w:rPr>
      </w:pPr>
      <w:r w:rsidRPr="00EC3DE6">
        <w:rPr>
          <w:rFonts w:ascii="Arial" w:eastAsia="Arial" w:hAnsi="Arial" w:cs="Arial"/>
          <w:sz w:val="22"/>
          <w:szCs w:val="22"/>
          <w:u w:val="single"/>
        </w:rPr>
        <w:t>Summary of ICOMOS ethical and technical guidance on the subject of quality</w:t>
      </w:r>
      <w:r>
        <w:rPr>
          <w:rFonts w:ascii="Arial" w:eastAsia="Arial" w:hAnsi="Arial" w:cs="Arial"/>
          <w:sz w:val="22"/>
          <w:szCs w:val="22"/>
        </w:rPr>
        <w:t>:</w:t>
      </w:r>
    </w:p>
    <w:p w14:paraId="789E9A9B" w14:textId="06C42DCA" w:rsidR="00904889" w:rsidRPr="00EC3DE6" w:rsidRDefault="00904889" w:rsidP="00D907A2">
      <w:pPr>
        <w:pStyle w:val="Paragraphedeliste"/>
        <w:numPr>
          <w:ilvl w:val="0"/>
          <w:numId w:val="22"/>
        </w:numPr>
        <w:pBdr>
          <w:top w:val="single" w:sz="4" w:space="1" w:color="auto"/>
          <w:left w:val="single" w:sz="4" w:space="4" w:color="auto"/>
          <w:bottom w:val="single" w:sz="4" w:space="1" w:color="auto"/>
          <w:right w:val="single" w:sz="4" w:space="4" w:color="auto"/>
        </w:pBdr>
        <w:jc w:val="both"/>
        <w:rPr>
          <w:rFonts w:ascii="Arial" w:eastAsia="Arial" w:hAnsi="Arial" w:cs="Arial"/>
          <w:sz w:val="22"/>
          <w:szCs w:val="22"/>
        </w:rPr>
      </w:pPr>
      <w:r w:rsidRPr="00EC3DE6">
        <w:rPr>
          <w:rFonts w:ascii="Arial" w:eastAsia="Arial" w:hAnsi="Arial" w:cs="Arial"/>
          <w:sz w:val="22"/>
          <w:szCs w:val="22"/>
        </w:rPr>
        <w:t>Understanding of and respect for cultural heritage and its significance: it is paramount that uses of - and interventions on - cultural heritage respect and keep the character of the place and its values.</w:t>
      </w:r>
    </w:p>
    <w:p w14:paraId="44E6157C" w14:textId="77777777" w:rsidR="00904889" w:rsidRPr="00904889" w:rsidRDefault="00904889" w:rsidP="00D907A2">
      <w:pPr>
        <w:pStyle w:val="Paragraphedeliste"/>
        <w:numPr>
          <w:ilvl w:val="0"/>
          <w:numId w:val="20"/>
        </w:numPr>
        <w:pBdr>
          <w:top w:val="single" w:sz="4" w:space="1" w:color="auto"/>
          <w:left w:val="single" w:sz="4" w:space="4" w:color="auto"/>
          <w:bottom w:val="single" w:sz="4" w:space="1" w:color="auto"/>
          <w:right w:val="single" w:sz="4" w:space="4" w:color="auto"/>
        </w:pBdr>
        <w:ind w:left="284" w:hanging="284"/>
        <w:jc w:val="both"/>
        <w:rPr>
          <w:rFonts w:ascii="Arial" w:eastAsia="Arial" w:hAnsi="Arial" w:cs="Arial"/>
          <w:sz w:val="22"/>
          <w:szCs w:val="22"/>
        </w:rPr>
      </w:pPr>
      <w:r>
        <w:rPr>
          <w:rFonts w:ascii="Arial" w:eastAsia="Arial" w:hAnsi="Arial" w:cs="Arial"/>
          <w:sz w:val="22"/>
          <w:szCs w:val="22"/>
        </w:rPr>
        <w:t>Adequacy of feasibility studies and detailed conservation plans: analysis and diagnosis of the cultural asset are requisite for any intervention.</w:t>
      </w:r>
    </w:p>
    <w:p w14:paraId="49D310DC" w14:textId="77777777" w:rsidR="00904889" w:rsidRPr="00904889" w:rsidRDefault="00904889" w:rsidP="00D907A2">
      <w:pPr>
        <w:pStyle w:val="Paragraphedeliste"/>
        <w:numPr>
          <w:ilvl w:val="0"/>
          <w:numId w:val="20"/>
        </w:numPr>
        <w:pBdr>
          <w:top w:val="single" w:sz="4" w:space="1" w:color="auto"/>
          <w:left w:val="single" w:sz="4" w:space="4" w:color="auto"/>
          <w:bottom w:val="single" w:sz="4" w:space="1" w:color="auto"/>
          <w:right w:val="single" w:sz="4" w:space="4" w:color="auto"/>
        </w:pBdr>
        <w:ind w:left="284" w:hanging="284"/>
        <w:jc w:val="both"/>
        <w:rPr>
          <w:rFonts w:ascii="Arial" w:eastAsia="Arial" w:hAnsi="Arial" w:cs="Arial"/>
          <w:sz w:val="22"/>
          <w:szCs w:val="22"/>
        </w:rPr>
      </w:pPr>
      <w:r>
        <w:rPr>
          <w:rFonts w:ascii="Arial" w:eastAsia="Arial" w:hAnsi="Arial" w:cs="Arial"/>
          <w:sz w:val="22"/>
          <w:szCs w:val="22"/>
        </w:rPr>
        <w:t xml:space="preserve">Precaution in designing: “be prudent, especially if knowledge/information is insufficient or </w:t>
      </w:r>
      <w:r w:rsidRPr="00904889">
        <w:rPr>
          <w:rFonts w:ascii="Arial" w:eastAsia="Arial" w:hAnsi="Arial" w:cs="Arial"/>
          <w:sz w:val="22"/>
          <w:szCs w:val="22"/>
        </w:rPr>
        <w:t>unaffordable”.</w:t>
      </w:r>
    </w:p>
    <w:p w14:paraId="413AA775" w14:textId="77777777" w:rsidR="00904889" w:rsidRPr="00904889" w:rsidRDefault="00904889" w:rsidP="00D907A2">
      <w:pPr>
        <w:pStyle w:val="Paragraphedeliste"/>
        <w:numPr>
          <w:ilvl w:val="0"/>
          <w:numId w:val="20"/>
        </w:numPr>
        <w:pBdr>
          <w:top w:val="single" w:sz="4" w:space="1" w:color="auto"/>
          <w:left w:val="single" w:sz="4" w:space="4" w:color="auto"/>
          <w:bottom w:val="single" w:sz="4" w:space="1" w:color="auto"/>
          <w:right w:val="single" w:sz="4" w:space="4" w:color="auto"/>
        </w:pBdr>
        <w:ind w:left="284" w:hanging="284"/>
        <w:jc w:val="both"/>
        <w:rPr>
          <w:rFonts w:ascii="Arial" w:eastAsia="Arial" w:hAnsi="Arial" w:cs="Arial"/>
          <w:sz w:val="22"/>
          <w:szCs w:val="22"/>
        </w:rPr>
      </w:pPr>
      <w:r>
        <w:rPr>
          <w:rFonts w:ascii="Arial" w:eastAsia="Arial" w:hAnsi="Arial" w:cs="Arial"/>
          <w:sz w:val="22"/>
          <w:szCs w:val="22"/>
        </w:rPr>
        <w:t>Authenticity and integrity: essential.</w:t>
      </w:r>
    </w:p>
    <w:p w14:paraId="0236FDB0" w14:textId="278EF8B8" w:rsidR="00904889" w:rsidRPr="00904889" w:rsidRDefault="00904889" w:rsidP="00D907A2">
      <w:pPr>
        <w:pStyle w:val="Paragraphedeliste"/>
        <w:numPr>
          <w:ilvl w:val="0"/>
          <w:numId w:val="20"/>
        </w:numPr>
        <w:pBdr>
          <w:top w:val="single" w:sz="4" w:space="1" w:color="auto"/>
          <w:left w:val="single" w:sz="4" w:space="4" w:color="auto"/>
          <w:bottom w:val="single" w:sz="4" w:space="1" w:color="auto"/>
          <w:right w:val="single" w:sz="4" w:space="4" w:color="auto"/>
        </w:pBdr>
        <w:ind w:left="284" w:hanging="284"/>
        <w:jc w:val="both"/>
        <w:rPr>
          <w:rFonts w:ascii="Arial" w:eastAsia="Arial" w:hAnsi="Arial" w:cs="Arial"/>
          <w:sz w:val="22"/>
          <w:szCs w:val="22"/>
        </w:rPr>
      </w:pPr>
      <w:r>
        <w:rPr>
          <w:rFonts w:ascii="Arial" w:eastAsia="Arial" w:hAnsi="Arial" w:cs="Arial"/>
          <w:sz w:val="22"/>
          <w:szCs w:val="22"/>
        </w:rPr>
        <w:t>Reversibility of the interventions: recommended.</w:t>
      </w:r>
    </w:p>
    <w:p w14:paraId="12AEF5AC" w14:textId="77777777" w:rsidR="00904889" w:rsidRPr="00904889" w:rsidRDefault="00904889" w:rsidP="00D907A2">
      <w:pPr>
        <w:pStyle w:val="Paragraphedeliste"/>
        <w:numPr>
          <w:ilvl w:val="0"/>
          <w:numId w:val="20"/>
        </w:numPr>
        <w:pBdr>
          <w:top w:val="single" w:sz="4" w:space="1" w:color="auto"/>
          <w:left w:val="single" w:sz="4" w:space="4" w:color="auto"/>
          <w:bottom w:val="single" w:sz="4" w:space="1" w:color="auto"/>
          <w:right w:val="single" w:sz="4" w:space="4" w:color="auto"/>
        </w:pBdr>
        <w:ind w:left="284" w:hanging="284"/>
        <w:jc w:val="both"/>
        <w:rPr>
          <w:rFonts w:ascii="Arial" w:eastAsia="Arial" w:hAnsi="Arial" w:cs="Arial"/>
          <w:sz w:val="22"/>
          <w:szCs w:val="22"/>
        </w:rPr>
      </w:pPr>
      <w:r w:rsidRPr="008D1135">
        <w:rPr>
          <w:rFonts w:ascii="Arial" w:eastAsia="Arial" w:hAnsi="Arial" w:cs="Arial"/>
          <w:sz w:val="22"/>
          <w:szCs w:val="22"/>
        </w:rPr>
        <w:t>Efficacy: the desired results have to be formulated and agreed upon in advance</w:t>
      </w:r>
    </w:p>
    <w:p w14:paraId="5D138BD2" w14:textId="77777777" w:rsidR="00904889" w:rsidRPr="00904889" w:rsidRDefault="00904889" w:rsidP="00D907A2">
      <w:pPr>
        <w:pStyle w:val="Paragraphedeliste"/>
        <w:numPr>
          <w:ilvl w:val="0"/>
          <w:numId w:val="20"/>
        </w:numPr>
        <w:pBdr>
          <w:top w:val="single" w:sz="4" w:space="1" w:color="auto"/>
          <w:left w:val="single" w:sz="4" w:space="4" w:color="auto"/>
          <w:bottom w:val="single" w:sz="4" w:space="1" w:color="auto"/>
          <w:right w:val="single" w:sz="4" w:space="4" w:color="auto"/>
        </w:pBdr>
        <w:ind w:left="284" w:hanging="284"/>
        <w:jc w:val="both"/>
        <w:rPr>
          <w:rFonts w:ascii="Arial" w:eastAsia="Arial" w:hAnsi="Arial" w:cs="Arial"/>
          <w:sz w:val="22"/>
          <w:szCs w:val="22"/>
        </w:rPr>
      </w:pPr>
      <w:r>
        <w:rPr>
          <w:rFonts w:ascii="Arial" w:eastAsia="Arial" w:hAnsi="Arial" w:cs="Arial"/>
          <w:sz w:val="22"/>
          <w:szCs w:val="22"/>
        </w:rPr>
        <w:t>Preventive care: “it is always better than subsequent traumatic interventions”.</w:t>
      </w:r>
    </w:p>
    <w:p w14:paraId="51E7DAF1" w14:textId="77777777" w:rsidR="00904889" w:rsidRPr="00904889" w:rsidRDefault="00904889" w:rsidP="00D907A2">
      <w:pPr>
        <w:pStyle w:val="Paragraphedeliste"/>
        <w:numPr>
          <w:ilvl w:val="0"/>
          <w:numId w:val="20"/>
        </w:numPr>
        <w:pBdr>
          <w:top w:val="single" w:sz="4" w:space="1" w:color="auto"/>
          <w:left w:val="single" w:sz="4" w:space="4" w:color="auto"/>
          <w:bottom w:val="single" w:sz="4" w:space="1" w:color="auto"/>
          <w:right w:val="single" w:sz="4" w:space="4" w:color="auto"/>
        </w:pBdr>
        <w:ind w:left="284" w:hanging="284"/>
        <w:jc w:val="both"/>
        <w:rPr>
          <w:rFonts w:ascii="Arial" w:eastAsia="Arial" w:hAnsi="Arial" w:cs="Arial"/>
          <w:sz w:val="22"/>
          <w:szCs w:val="22"/>
        </w:rPr>
      </w:pPr>
      <w:r>
        <w:rPr>
          <w:rFonts w:ascii="Arial" w:eastAsia="Arial" w:hAnsi="Arial" w:cs="Arial"/>
          <w:sz w:val="22"/>
          <w:szCs w:val="22"/>
        </w:rPr>
        <w:t>Minimum intervention: “do as much as necessary and as little as possible”.</w:t>
      </w:r>
    </w:p>
    <w:p w14:paraId="46C73FB8" w14:textId="77777777" w:rsidR="00904889" w:rsidRPr="00904889" w:rsidRDefault="00904889" w:rsidP="00D907A2">
      <w:pPr>
        <w:pStyle w:val="Paragraphedeliste"/>
        <w:numPr>
          <w:ilvl w:val="0"/>
          <w:numId w:val="20"/>
        </w:numPr>
        <w:pBdr>
          <w:top w:val="single" w:sz="4" w:space="1" w:color="auto"/>
          <w:left w:val="single" w:sz="4" w:space="4" w:color="auto"/>
          <w:bottom w:val="single" w:sz="4" w:space="1" w:color="auto"/>
          <w:right w:val="single" w:sz="4" w:space="4" w:color="auto"/>
        </w:pBdr>
        <w:ind w:left="284" w:hanging="284"/>
        <w:jc w:val="both"/>
        <w:rPr>
          <w:rFonts w:ascii="Arial" w:eastAsia="Arial" w:hAnsi="Arial" w:cs="Arial"/>
          <w:sz w:val="22"/>
          <w:szCs w:val="22"/>
        </w:rPr>
      </w:pPr>
      <w:r>
        <w:rPr>
          <w:rFonts w:ascii="Arial" w:eastAsia="Arial" w:hAnsi="Arial" w:cs="Arial"/>
          <w:sz w:val="22"/>
          <w:szCs w:val="22"/>
        </w:rPr>
        <w:t xml:space="preserve">Compatibility of design solutions: “use adequate materials, techniques and detailing” </w:t>
      </w:r>
      <w:proofErr w:type="gramStart"/>
      <w:r>
        <w:rPr>
          <w:rFonts w:ascii="Arial" w:eastAsia="Arial" w:hAnsi="Arial" w:cs="Arial"/>
          <w:sz w:val="22"/>
          <w:szCs w:val="22"/>
        </w:rPr>
        <w:t>in regard to</w:t>
      </w:r>
      <w:proofErr w:type="gramEnd"/>
      <w:r>
        <w:rPr>
          <w:rFonts w:ascii="Arial" w:eastAsia="Arial" w:hAnsi="Arial" w:cs="Arial"/>
          <w:sz w:val="22"/>
          <w:szCs w:val="22"/>
        </w:rPr>
        <w:t xml:space="preserve"> material and physical-chemical-mechanical interactions between the new and the existing.</w:t>
      </w:r>
    </w:p>
    <w:p w14:paraId="64E44C75" w14:textId="77777777" w:rsidR="00904889" w:rsidRDefault="00904889" w:rsidP="00D907A2">
      <w:pPr>
        <w:pStyle w:val="Paragraphedeliste"/>
        <w:numPr>
          <w:ilvl w:val="0"/>
          <w:numId w:val="20"/>
        </w:numPr>
        <w:pBdr>
          <w:top w:val="single" w:sz="4" w:space="1" w:color="auto"/>
          <w:left w:val="single" w:sz="4" w:space="4" w:color="auto"/>
          <w:bottom w:val="single" w:sz="4" w:space="1" w:color="auto"/>
          <w:right w:val="single" w:sz="4" w:space="4" w:color="auto"/>
        </w:pBdr>
        <w:ind w:left="284" w:hanging="284"/>
        <w:jc w:val="both"/>
        <w:rPr>
          <w:rFonts w:ascii="Arial" w:eastAsia="Arial" w:hAnsi="Arial" w:cs="Arial"/>
          <w:sz w:val="22"/>
          <w:szCs w:val="22"/>
        </w:rPr>
      </w:pPr>
      <w:proofErr w:type="spellStart"/>
      <w:r>
        <w:rPr>
          <w:rFonts w:ascii="Arial" w:eastAsia="Arial" w:hAnsi="Arial" w:cs="Arial"/>
          <w:sz w:val="22"/>
          <w:szCs w:val="22"/>
        </w:rPr>
        <w:t>Multidisciplinarity</w:t>
      </w:r>
      <w:proofErr w:type="spellEnd"/>
      <w:r>
        <w:rPr>
          <w:rFonts w:ascii="Arial" w:eastAsia="Arial" w:hAnsi="Arial" w:cs="Arial"/>
          <w:sz w:val="22"/>
          <w:szCs w:val="22"/>
        </w:rPr>
        <w:t>: “call upon skill and experience” from a range of relevant disciplines</w:t>
      </w:r>
    </w:p>
    <w:p w14:paraId="255623CF" w14:textId="77777777" w:rsidR="00904889" w:rsidRPr="00904889" w:rsidRDefault="00904889" w:rsidP="00D907A2">
      <w:pPr>
        <w:pStyle w:val="Paragraphedeliste"/>
        <w:numPr>
          <w:ilvl w:val="0"/>
          <w:numId w:val="20"/>
        </w:numPr>
        <w:pBdr>
          <w:top w:val="single" w:sz="4" w:space="1" w:color="auto"/>
          <w:left w:val="single" w:sz="4" w:space="4" w:color="auto"/>
          <w:bottom w:val="single" w:sz="4" w:space="1" w:color="auto"/>
          <w:right w:val="single" w:sz="4" w:space="4" w:color="auto"/>
        </w:pBdr>
        <w:ind w:left="284" w:hanging="284"/>
        <w:jc w:val="both"/>
        <w:rPr>
          <w:rFonts w:ascii="Arial" w:eastAsia="Arial" w:hAnsi="Arial" w:cs="Arial"/>
          <w:sz w:val="22"/>
          <w:szCs w:val="22"/>
        </w:rPr>
      </w:pPr>
      <w:r>
        <w:rPr>
          <w:rFonts w:ascii="Arial" w:eastAsia="Arial" w:hAnsi="Arial" w:cs="Arial"/>
          <w:sz w:val="22"/>
          <w:szCs w:val="22"/>
        </w:rPr>
        <w:t>Use of the cultural asset and regular programmed maintenance: necessary to extend life of the cultural asset.</w:t>
      </w:r>
    </w:p>
    <w:p w14:paraId="10323E05" w14:textId="77777777" w:rsidR="008D1135" w:rsidRDefault="008D1135">
      <w:pPr>
        <w:jc w:val="both"/>
        <w:rPr>
          <w:rFonts w:ascii="Arial" w:eastAsia="Arial" w:hAnsi="Arial" w:cs="Arial"/>
          <w:i/>
          <w:sz w:val="22"/>
          <w:szCs w:val="22"/>
        </w:rPr>
      </w:pPr>
    </w:p>
    <w:p w14:paraId="0861C694" w14:textId="77777777" w:rsidR="00242077" w:rsidRDefault="000C526B">
      <w:pPr>
        <w:jc w:val="both"/>
        <w:rPr>
          <w:rFonts w:ascii="Arial" w:eastAsia="Arial" w:hAnsi="Arial" w:cs="Arial"/>
          <w:b/>
          <w:sz w:val="22"/>
          <w:szCs w:val="22"/>
        </w:rPr>
      </w:pPr>
      <w:r>
        <w:rPr>
          <w:rFonts w:ascii="Arial" w:eastAsia="Arial" w:hAnsi="Arial" w:cs="Arial"/>
          <w:b/>
          <w:sz w:val="22"/>
          <w:szCs w:val="22"/>
        </w:rPr>
        <w:t>European Committee for Standardization (CEN) standards</w:t>
      </w:r>
    </w:p>
    <w:p w14:paraId="2A0BDFA7" w14:textId="78B36C27" w:rsidR="00242077" w:rsidRDefault="000C526B">
      <w:pPr>
        <w:jc w:val="both"/>
        <w:rPr>
          <w:rFonts w:ascii="Arial" w:eastAsia="Arial" w:hAnsi="Arial" w:cs="Arial"/>
          <w:sz w:val="22"/>
          <w:szCs w:val="22"/>
        </w:rPr>
      </w:pPr>
      <w:r>
        <w:rPr>
          <w:rFonts w:ascii="Arial" w:eastAsia="Arial" w:hAnsi="Arial" w:cs="Arial"/>
          <w:sz w:val="22"/>
          <w:szCs w:val="22"/>
        </w:rPr>
        <w:t xml:space="preserve">Under the auspices of the European Committee for Standardization (CEN), cultural heritage experts from many European countries </w:t>
      </w:r>
      <w:r w:rsidR="001620EE">
        <w:rPr>
          <w:rFonts w:ascii="Arial" w:eastAsia="Arial" w:hAnsi="Arial" w:cs="Arial"/>
          <w:sz w:val="22"/>
          <w:szCs w:val="22"/>
        </w:rPr>
        <w:t>are</w:t>
      </w:r>
      <w:r>
        <w:rPr>
          <w:rFonts w:ascii="Arial" w:eastAsia="Arial" w:hAnsi="Arial" w:cs="Arial"/>
          <w:sz w:val="22"/>
          <w:szCs w:val="22"/>
        </w:rPr>
        <w:t xml:space="preserve"> developing standards for the conservation of moveable and immovable cultural heritage. The</w:t>
      </w:r>
      <w:r w:rsidR="001620EE">
        <w:rPr>
          <w:rFonts w:ascii="Arial" w:eastAsia="Arial" w:hAnsi="Arial" w:cs="Arial"/>
          <w:sz w:val="22"/>
          <w:szCs w:val="22"/>
        </w:rPr>
        <w:t>ir</w:t>
      </w:r>
      <w:r>
        <w:rPr>
          <w:rFonts w:ascii="Arial" w:eastAsia="Arial" w:hAnsi="Arial" w:cs="Arial"/>
          <w:sz w:val="22"/>
          <w:szCs w:val="22"/>
        </w:rPr>
        <w:t xml:space="preserve"> objective is to codify a common scientific approach to problems encountered in cultural heritage conservation and to harmonise methodologies and procedure. CEN standards </w:t>
      </w:r>
      <w:proofErr w:type="gramStart"/>
      <w:r>
        <w:rPr>
          <w:rFonts w:ascii="Arial" w:eastAsia="Arial" w:hAnsi="Arial" w:cs="Arial"/>
          <w:sz w:val="22"/>
          <w:szCs w:val="22"/>
        </w:rPr>
        <w:t>are not well known</w:t>
      </w:r>
      <w:proofErr w:type="gramEnd"/>
      <w:r>
        <w:rPr>
          <w:rFonts w:ascii="Arial" w:eastAsia="Arial" w:hAnsi="Arial" w:cs="Arial"/>
          <w:sz w:val="22"/>
          <w:szCs w:val="22"/>
        </w:rPr>
        <w:t xml:space="preserve"> in the heritage sector, in part because they are accessible only on a paid basis (see </w:t>
      </w:r>
      <w:r w:rsidR="001620EE">
        <w:rPr>
          <w:rFonts w:ascii="Arial" w:eastAsia="Arial" w:hAnsi="Arial" w:cs="Arial"/>
          <w:sz w:val="22"/>
          <w:szCs w:val="22"/>
        </w:rPr>
        <w:t>Annex 1,</w:t>
      </w:r>
      <w:r w:rsidR="002979C7">
        <w:rPr>
          <w:rFonts w:ascii="Arial" w:eastAsia="Arial" w:hAnsi="Arial" w:cs="Arial"/>
          <w:sz w:val="22"/>
          <w:szCs w:val="22"/>
        </w:rPr>
        <w:t xml:space="preserve"> </w:t>
      </w:r>
      <w:r w:rsidR="001620EE">
        <w:rPr>
          <w:rFonts w:ascii="Arial" w:eastAsia="Arial" w:hAnsi="Arial" w:cs="Arial"/>
          <w:sz w:val="22"/>
          <w:szCs w:val="22"/>
        </w:rPr>
        <w:t>R</w:t>
      </w:r>
      <w:r w:rsidR="002979C7">
        <w:rPr>
          <w:rFonts w:ascii="Arial" w:eastAsia="Arial" w:hAnsi="Arial" w:cs="Arial"/>
          <w:sz w:val="22"/>
          <w:szCs w:val="22"/>
        </w:rPr>
        <w:t>e</w:t>
      </w:r>
      <w:r>
        <w:rPr>
          <w:rFonts w:ascii="Arial" w:eastAsia="Arial" w:hAnsi="Arial" w:cs="Arial"/>
          <w:sz w:val="22"/>
          <w:szCs w:val="22"/>
        </w:rPr>
        <w:t>ferences for a preliminary list of</w:t>
      </w:r>
      <w:r w:rsidR="001620EE">
        <w:rPr>
          <w:rFonts w:ascii="Arial" w:eastAsia="Arial" w:hAnsi="Arial" w:cs="Arial"/>
          <w:sz w:val="22"/>
          <w:szCs w:val="22"/>
        </w:rPr>
        <w:t xml:space="preserve"> relevant</w:t>
      </w:r>
      <w:r>
        <w:rPr>
          <w:rFonts w:ascii="Arial" w:eastAsia="Arial" w:hAnsi="Arial" w:cs="Arial"/>
          <w:sz w:val="22"/>
          <w:szCs w:val="22"/>
        </w:rPr>
        <w:t xml:space="preserve"> CEN standards).</w:t>
      </w:r>
    </w:p>
    <w:p w14:paraId="6CB35437" w14:textId="77777777" w:rsidR="00242077" w:rsidRDefault="00242077">
      <w:pPr>
        <w:jc w:val="both"/>
        <w:rPr>
          <w:rFonts w:ascii="Arial" w:eastAsia="Arial" w:hAnsi="Arial" w:cs="Arial"/>
          <w:b/>
          <w:sz w:val="22"/>
          <w:szCs w:val="22"/>
        </w:rPr>
      </w:pPr>
    </w:p>
    <w:p w14:paraId="36B2B020" w14:textId="77777777" w:rsidR="00242077" w:rsidRDefault="000C526B">
      <w:pPr>
        <w:jc w:val="both"/>
        <w:rPr>
          <w:rFonts w:ascii="Arial" w:eastAsia="Arial" w:hAnsi="Arial" w:cs="Arial"/>
          <w:b/>
          <w:sz w:val="22"/>
          <w:szCs w:val="22"/>
        </w:rPr>
      </w:pPr>
      <w:r>
        <w:rPr>
          <w:rFonts w:ascii="Arial" w:eastAsia="Arial" w:hAnsi="Arial" w:cs="Arial"/>
          <w:b/>
          <w:sz w:val="22"/>
          <w:szCs w:val="22"/>
        </w:rPr>
        <w:t>Recommendations</w:t>
      </w:r>
    </w:p>
    <w:p w14:paraId="001B9611" w14:textId="41B85FA2" w:rsidR="00242077" w:rsidRDefault="000C526B" w:rsidP="000B2C6F">
      <w:pPr>
        <w:numPr>
          <w:ilvl w:val="0"/>
          <w:numId w:val="10"/>
        </w:numPr>
        <w:pBdr>
          <w:top w:val="nil"/>
          <w:left w:val="nil"/>
          <w:bottom w:val="nil"/>
          <w:right w:val="nil"/>
          <w:between w:val="nil"/>
        </w:pBdr>
        <w:ind w:left="284" w:hanging="284"/>
        <w:contextualSpacing/>
        <w:jc w:val="both"/>
        <w:rPr>
          <w:color w:val="000000"/>
          <w:sz w:val="22"/>
          <w:szCs w:val="22"/>
        </w:rPr>
      </w:pPr>
      <w:r>
        <w:rPr>
          <w:rFonts w:ascii="Arial" w:eastAsia="Arial" w:hAnsi="Arial" w:cs="Arial"/>
          <w:sz w:val="22"/>
          <w:szCs w:val="22"/>
        </w:rPr>
        <w:t>S</w:t>
      </w:r>
      <w:r>
        <w:rPr>
          <w:rFonts w:ascii="Arial" w:eastAsia="Arial" w:hAnsi="Arial" w:cs="Arial"/>
          <w:color w:val="000000"/>
          <w:sz w:val="22"/>
          <w:szCs w:val="22"/>
        </w:rPr>
        <w:t>tandard setting texts</w:t>
      </w:r>
      <w:r w:rsidR="001620EE">
        <w:rPr>
          <w:rFonts w:ascii="Arial" w:eastAsia="Arial" w:hAnsi="Arial" w:cs="Arial"/>
          <w:color w:val="000000"/>
          <w:sz w:val="22"/>
          <w:szCs w:val="22"/>
        </w:rPr>
        <w:t xml:space="preserve"> and guidance documents</w:t>
      </w:r>
      <w:r>
        <w:rPr>
          <w:rFonts w:ascii="Arial" w:eastAsia="Arial" w:hAnsi="Arial" w:cs="Arial"/>
          <w:color w:val="000000"/>
          <w:sz w:val="22"/>
          <w:szCs w:val="22"/>
        </w:rPr>
        <w:t xml:space="preserve"> related to cultural heritage by the Council of Europe</w:t>
      </w:r>
      <w:r>
        <w:rPr>
          <w:rFonts w:ascii="Arial" w:eastAsia="Arial" w:hAnsi="Arial" w:cs="Arial"/>
          <w:sz w:val="22"/>
          <w:szCs w:val="22"/>
        </w:rPr>
        <w:t>,</w:t>
      </w:r>
      <w:r w:rsidR="001620EE">
        <w:rPr>
          <w:rFonts w:ascii="Arial" w:eastAsia="Arial" w:hAnsi="Arial" w:cs="Arial"/>
          <w:sz w:val="22"/>
          <w:szCs w:val="22"/>
        </w:rPr>
        <w:t xml:space="preserve"> ICOMOS,</w:t>
      </w:r>
      <w:r>
        <w:rPr>
          <w:rFonts w:ascii="Arial" w:eastAsia="Arial" w:hAnsi="Arial" w:cs="Arial"/>
          <w:sz w:val="22"/>
          <w:szCs w:val="22"/>
        </w:rPr>
        <w:t xml:space="preserve"> CEN and other</w:t>
      </w:r>
      <w:r w:rsidR="001620EE">
        <w:rPr>
          <w:rFonts w:ascii="Arial" w:eastAsia="Arial" w:hAnsi="Arial" w:cs="Arial"/>
          <w:sz w:val="22"/>
          <w:szCs w:val="22"/>
        </w:rPr>
        <w:t xml:space="preserve"> professional organizations</w:t>
      </w:r>
      <w:r>
        <w:rPr>
          <w:rFonts w:ascii="Arial" w:eastAsia="Arial" w:hAnsi="Arial" w:cs="Arial"/>
          <w:sz w:val="22"/>
          <w:szCs w:val="22"/>
        </w:rPr>
        <w:t xml:space="preserve"> </w:t>
      </w:r>
      <w:proofErr w:type="gramStart"/>
      <w:r>
        <w:rPr>
          <w:rFonts w:ascii="Arial" w:eastAsia="Arial" w:hAnsi="Arial" w:cs="Arial"/>
          <w:sz w:val="22"/>
          <w:szCs w:val="22"/>
        </w:rPr>
        <w:t>should be made</w:t>
      </w:r>
      <w:proofErr w:type="gramEnd"/>
      <w:r>
        <w:rPr>
          <w:rFonts w:ascii="Arial" w:eastAsia="Arial" w:hAnsi="Arial" w:cs="Arial"/>
          <w:sz w:val="22"/>
          <w:szCs w:val="22"/>
        </w:rPr>
        <w:t xml:space="preserve"> </w:t>
      </w:r>
      <w:r>
        <w:rPr>
          <w:rFonts w:ascii="Arial" w:eastAsia="Arial" w:hAnsi="Arial" w:cs="Arial"/>
          <w:color w:val="000000"/>
          <w:sz w:val="22"/>
          <w:szCs w:val="22"/>
        </w:rPr>
        <w:t>widely accessible through the internet and e-publications.</w:t>
      </w:r>
    </w:p>
    <w:p w14:paraId="3D58C6DE" w14:textId="0C741F84" w:rsidR="00242077" w:rsidRDefault="000C526B" w:rsidP="000B2C6F">
      <w:pPr>
        <w:numPr>
          <w:ilvl w:val="0"/>
          <w:numId w:val="10"/>
        </w:numPr>
        <w:pBdr>
          <w:top w:val="nil"/>
          <w:left w:val="nil"/>
          <w:bottom w:val="nil"/>
          <w:right w:val="nil"/>
          <w:between w:val="nil"/>
        </w:pBdr>
        <w:ind w:left="284" w:hanging="284"/>
        <w:contextualSpacing/>
        <w:jc w:val="both"/>
      </w:pPr>
      <w:r>
        <w:rPr>
          <w:rFonts w:ascii="Arial" w:eastAsia="Arial" w:hAnsi="Arial" w:cs="Arial"/>
          <w:color w:val="000000"/>
          <w:sz w:val="22"/>
          <w:szCs w:val="22"/>
        </w:rPr>
        <w:t>Those involved in heritage conservation should be aware of relevant international documents and charters</w:t>
      </w:r>
      <w:r w:rsidR="001620EE">
        <w:rPr>
          <w:rFonts w:ascii="Arial" w:eastAsia="Arial" w:hAnsi="Arial" w:cs="Arial"/>
          <w:color w:val="000000"/>
          <w:sz w:val="22"/>
          <w:szCs w:val="22"/>
        </w:rPr>
        <w:t xml:space="preserve"> and apply them in their work</w:t>
      </w:r>
      <w:r>
        <w:rPr>
          <w:rFonts w:ascii="Arial" w:eastAsia="Arial" w:hAnsi="Arial" w:cs="Arial"/>
          <w:color w:val="000000"/>
          <w:sz w:val="22"/>
          <w:szCs w:val="22"/>
        </w:rPr>
        <w:t xml:space="preserve">. </w:t>
      </w:r>
    </w:p>
    <w:p w14:paraId="11D21170" w14:textId="77777777" w:rsidR="00242077" w:rsidRDefault="000C526B" w:rsidP="000B2C6F">
      <w:pPr>
        <w:numPr>
          <w:ilvl w:val="0"/>
          <w:numId w:val="10"/>
        </w:numPr>
        <w:pBdr>
          <w:top w:val="nil"/>
          <w:left w:val="nil"/>
          <w:bottom w:val="nil"/>
          <w:right w:val="nil"/>
          <w:between w:val="nil"/>
        </w:pBdr>
        <w:ind w:left="284" w:hanging="284"/>
        <w:contextualSpacing/>
        <w:jc w:val="both"/>
        <w:rPr>
          <w:color w:val="000000"/>
          <w:sz w:val="22"/>
          <w:szCs w:val="22"/>
        </w:rPr>
      </w:pPr>
      <w:r>
        <w:rPr>
          <w:rFonts w:ascii="Arial" w:eastAsia="Arial" w:hAnsi="Arial" w:cs="Arial"/>
          <w:color w:val="000000"/>
          <w:sz w:val="22"/>
          <w:szCs w:val="22"/>
        </w:rPr>
        <w:t xml:space="preserve">CEN standards </w:t>
      </w:r>
      <w:proofErr w:type="gramStart"/>
      <w:r>
        <w:rPr>
          <w:rFonts w:ascii="Arial" w:eastAsia="Arial" w:hAnsi="Arial" w:cs="Arial"/>
          <w:color w:val="000000"/>
          <w:sz w:val="22"/>
          <w:szCs w:val="22"/>
        </w:rPr>
        <w:t>should be taken</w:t>
      </w:r>
      <w:proofErr w:type="gramEnd"/>
      <w:r>
        <w:rPr>
          <w:rFonts w:ascii="Arial" w:eastAsia="Arial" w:hAnsi="Arial" w:cs="Arial"/>
          <w:color w:val="000000"/>
          <w:sz w:val="22"/>
          <w:szCs w:val="22"/>
        </w:rPr>
        <w:t xml:space="preserve"> into consideration and where relevant, included in the Terms of Reference in contractual documents for cultural heritage interventions.</w:t>
      </w:r>
    </w:p>
    <w:p w14:paraId="42F3AEEF" w14:textId="58A5CC05" w:rsidR="00242077" w:rsidRDefault="000C526B" w:rsidP="000B2C6F">
      <w:pPr>
        <w:numPr>
          <w:ilvl w:val="0"/>
          <w:numId w:val="10"/>
        </w:numPr>
        <w:pBdr>
          <w:top w:val="nil"/>
          <w:left w:val="nil"/>
          <w:bottom w:val="nil"/>
          <w:right w:val="nil"/>
          <w:between w:val="nil"/>
        </w:pBdr>
        <w:ind w:left="284" w:hanging="284"/>
        <w:contextualSpacing/>
        <w:jc w:val="both"/>
        <w:rPr>
          <w:color w:val="000000"/>
          <w:sz w:val="22"/>
          <w:szCs w:val="22"/>
        </w:rPr>
      </w:pPr>
      <w:r>
        <w:rPr>
          <w:rFonts w:ascii="Arial" w:eastAsia="Arial" w:hAnsi="Arial" w:cs="Arial"/>
          <w:color w:val="000000"/>
          <w:sz w:val="22"/>
          <w:szCs w:val="22"/>
        </w:rPr>
        <w:t xml:space="preserve">For CEN standards to be widely accepted and </w:t>
      </w:r>
      <w:proofErr w:type="gramStart"/>
      <w:r>
        <w:rPr>
          <w:rFonts w:ascii="Arial" w:eastAsia="Arial" w:hAnsi="Arial" w:cs="Arial"/>
          <w:color w:val="000000"/>
          <w:sz w:val="22"/>
          <w:szCs w:val="22"/>
        </w:rPr>
        <w:t>used</w:t>
      </w:r>
      <w:proofErr w:type="gramEnd"/>
      <w:r>
        <w:rPr>
          <w:rFonts w:ascii="Arial" w:eastAsia="Arial" w:hAnsi="Arial" w:cs="Arial"/>
          <w:color w:val="000000"/>
          <w:sz w:val="22"/>
          <w:szCs w:val="22"/>
        </w:rPr>
        <w:t xml:space="preserve">, new business models should be sought so that they are available without cost to professionals (see </w:t>
      </w:r>
      <w:r w:rsidR="001620EE">
        <w:rPr>
          <w:rFonts w:ascii="Arial" w:eastAsia="Arial" w:hAnsi="Arial" w:cs="Arial"/>
          <w:color w:val="000000"/>
          <w:sz w:val="22"/>
          <w:szCs w:val="22"/>
        </w:rPr>
        <w:t>Annex 1,</w:t>
      </w:r>
      <w:r w:rsidR="002979C7">
        <w:rPr>
          <w:rFonts w:ascii="Arial" w:eastAsia="Arial" w:hAnsi="Arial" w:cs="Arial"/>
          <w:color w:val="000000"/>
          <w:sz w:val="22"/>
          <w:szCs w:val="22"/>
        </w:rPr>
        <w:t xml:space="preserve"> </w:t>
      </w:r>
      <w:r w:rsidR="001620EE">
        <w:rPr>
          <w:rFonts w:ascii="Arial" w:eastAsia="Arial" w:hAnsi="Arial" w:cs="Arial"/>
          <w:color w:val="000000"/>
          <w:sz w:val="22"/>
          <w:szCs w:val="22"/>
        </w:rPr>
        <w:t>R</w:t>
      </w:r>
      <w:r>
        <w:rPr>
          <w:rFonts w:ascii="Arial" w:eastAsia="Arial" w:hAnsi="Arial" w:cs="Arial"/>
          <w:color w:val="000000"/>
          <w:sz w:val="22"/>
          <w:szCs w:val="22"/>
        </w:rPr>
        <w:t>eferences).</w:t>
      </w:r>
    </w:p>
    <w:p w14:paraId="198AD7F9" w14:textId="77777777" w:rsidR="00242077" w:rsidRDefault="000C526B" w:rsidP="000B2C6F">
      <w:pPr>
        <w:numPr>
          <w:ilvl w:val="0"/>
          <w:numId w:val="10"/>
        </w:numPr>
        <w:pBdr>
          <w:top w:val="nil"/>
          <w:left w:val="nil"/>
          <w:bottom w:val="nil"/>
          <w:right w:val="nil"/>
          <w:between w:val="nil"/>
        </w:pBdr>
        <w:ind w:left="284" w:hanging="284"/>
        <w:contextualSpacing/>
        <w:jc w:val="both"/>
        <w:rPr>
          <w:color w:val="000000"/>
          <w:sz w:val="22"/>
          <w:szCs w:val="22"/>
        </w:rPr>
      </w:pPr>
      <w:r>
        <w:rPr>
          <w:rFonts w:ascii="Arial" w:eastAsia="Arial" w:hAnsi="Arial" w:cs="Arial"/>
          <w:color w:val="000000"/>
          <w:sz w:val="22"/>
          <w:szCs w:val="22"/>
        </w:rPr>
        <w:t xml:space="preserve">The ISO-9001 standard for quality management </w:t>
      </w:r>
      <w:proofErr w:type="gramStart"/>
      <w:r>
        <w:rPr>
          <w:rFonts w:ascii="Arial" w:eastAsia="Arial" w:hAnsi="Arial" w:cs="Arial"/>
          <w:color w:val="000000"/>
          <w:sz w:val="22"/>
          <w:szCs w:val="22"/>
        </w:rPr>
        <w:t>should also be noted</w:t>
      </w:r>
      <w:proofErr w:type="gramEnd"/>
      <w:r>
        <w:rPr>
          <w:rFonts w:ascii="Arial" w:eastAsia="Arial" w:hAnsi="Arial" w:cs="Arial"/>
          <w:color w:val="000000"/>
          <w:sz w:val="22"/>
          <w:szCs w:val="22"/>
        </w:rPr>
        <w:t>.</w:t>
      </w:r>
    </w:p>
    <w:p w14:paraId="7E8C3A6E" w14:textId="77777777" w:rsidR="00242077" w:rsidRDefault="00242077">
      <w:pPr>
        <w:jc w:val="both"/>
        <w:rPr>
          <w:rFonts w:ascii="Arial" w:eastAsia="Arial" w:hAnsi="Arial" w:cs="Arial"/>
          <w:color w:val="E06666"/>
          <w:sz w:val="22"/>
          <w:szCs w:val="22"/>
        </w:rPr>
      </w:pPr>
    </w:p>
    <w:p w14:paraId="64AA7908" w14:textId="77777777" w:rsidR="00242077" w:rsidRDefault="000C526B">
      <w:pPr>
        <w:jc w:val="both"/>
        <w:rPr>
          <w:rFonts w:ascii="Arial" w:eastAsia="Arial" w:hAnsi="Arial" w:cs="Arial"/>
          <w:b/>
          <w:color w:val="CC0000"/>
          <w:sz w:val="28"/>
          <w:szCs w:val="28"/>
        </w:rPr>
      </w:pPr>
      <w:r>
        <w:rPr>
          <w:rFonts w:ascii="Arial" w:eastAsia="Arial" w:hAnsi="Arial" w:cs="Arial"/>
          <w:b/>
          <w:color w:val="CC0000"/>
          <w:sz w:val="28"/>
          <w:szCs w:val="28"/>
        </w:rPr>
        <w:t>2.3. Advancing quality principles in a changing world</w:t>
      </w:r>
    </w:p>
    <w:p w14:paraId="7AF21779" w14:textId="3B3E2D34" w:rsidR="00242077" w:rsidRDefault="000C526B">
      <w:pPr>
        <w:spacing w:before="120"/>
        <w:jc w:val="both"/>
        <w:rPr>
          <w:rFonts w:ascii="Arial" w:eastAsia="Arial" w:hAnsi="Arial" w:cs="Arial"/>
          <w:sz w:val="22"/>
          <w:szCs w:val="22"/>
          <w:highlight w:val="white"/>
        </w:rPr>
      </w:pPr>
      <w:r>
        <w:rPr>
          <w:rFonts w:ascii="Arial" w:eastAsia="Arial" w:hAnsi="Arial" w:cs="Arial"/>
          <w:sz w:val="22"/>
          <w:szCs w:val="22"/>
          <w:highlight w:val="white"/>
        </w:rPr>
        <w:t>Fifty-four years after the Venice Charter articulated core principles for heritage conservation and restoration, it is timely to revise and modernize approaches in view of new developments.</w:t>
      </w:r>
    </w:p>
    <w:p w14:paraId="6CC83838" w14:textId="77777777" w:rsidR="005E6178" w:rsidRDefault="005E6178">
      <w:pPr>
        <w:spacing w:before="120" w:line="276" w:lineRule="auto"/>
        <w:jc w:val="both"/>
        <w:rPr>
          <w:rFonts w:ascii="Arial" w:eastAsia="Arial" w:hAnsi="Arial" w:cs="Arial"/>
          <w:b/>
          <w:i/>
          <w:sz w:val="22"/>
          <w:szCs w:val="22"/>
          <w:highlight w:val="white"/>
        </w:rPr>
      </w:pPr>
    </w:p>
    <w:p w14:paraId="347B688E" w14:textId="7D6A2988" w:rsidR="00242077" w:rsidRDefault="000C526B" w:rsidP="008224A1">
      <w:pPr>
        <w:spacing w:before="120" w:line="276" w:lineRule="auto"/>
        <w:jc w:val="both"/>
        <w:rPr>
          <w:rFonts w:ascii="Arial" w:eastAsia="Arial" w:hAnsi="Arial" w:cs="Arial"/>
          <w:b/>
          <w:i/>
          <w:sz w:val="22"/>
          <w:szCs w:val="22"/>
          <w:highlight w:val="white"/>
        </w:rPr>
      </w:pPr>
      <w:r>
        <w:rPr>
          <w:rFonts w:ascii="Arial" w:eastAsia="Arial" w:hAnsi="Arial" w:cs="Arial"/>
          <w:b/>
          <w:i/>
          <w:sz w:val="22"/>
          <w:szCs w:val="22"/>
          <w:highlight w:val="white"/>
        </w:rPr>
        <w:t xml:space="preserve">A changing context </w:t>
      </w:r>
    </w:p>
    <w:p w14:paraId="7D66E321" w14:textId="244188B2" w:rsidR="00242077" w:rsidRDefault="000C526B" w:rsidP="008224A1">
      <w:pPr>
        <w:jc w:val="both"/>
        <w:rPr>
          <w:rFonts w:ascii="Arial" w:eastAsia="Arial" w:hAnsi="Arial" w:cs="Arial"/>
          <w:sz w:val="22"/>
          <w:szCs w:val="22"/>
        </w:rPr>
      </w:pPr>
      <w:r>
        <w:rPr>
          <w:rFonts w:ascii="Arial" w:eastAsia="Arial" w:hAnsi="Arial" w:cs="Arial"/>
          <w:sz w:val="22"/>
          <w:szCs w:val="22"/>
        </w:rPr>
        <w:t xml:space="preserve">Cultural heritage </w:t>
      </w:r>
      <w:proofErr w:type="gramStart"/>
      <w:r>
        <w:rPr>
          <w:rFonts w:ascii="Arial" w:eastAsia="Arial" w:hAnsi="Arial" w:cs="Arial"/>
          <w:sz w:val="22"/>
          <w:szCs w:val="22"/>
        </w:rPr>
        <w:t>is understood</w:t>
      </w:r>
      <w:proofErr w:type="gramEnd"/>
      <w:r>
        <w:rPr>
          <w:rFonts w:ascii="Arial" w:eastAsia="Arial" w:hAnsi="Arial" w:cs="Arial"/>
          <w:sz w:val="22"/>
          <w:szCs w:val="22"/>
        </w:rPr>
        <w:t xml:space="preserve"> as a public good. Its composition has evolved from </w:t>
      </w:r>
      <w:r w:rsidR="001620EE">
        <w:rPr>
          <w:rFonts w:ascii="Arial" w:eastAsia="Arial" w:hAnsi="Arial" w:cs="Arial"/>
          <w:sz w:val="22"/>
          <w:szCs w:val="22"/>
        </w:rPr>
        <w:t>individual</w:t>
      </w:r>
      <w:r>
        <w:rPr>
          <w:rFonts w:ascii="Arial" w:eastAsia="Arial" w:hAnsi="Arial" w:cs="Arial"/>
          <w:sz w:val="22"/>
          <w:szCs w:val="22"/>
        </w:rPr>
        <w:t xml:space="preserve"> monuments to cultural landscapes, urban settlements, </w:t>
      </w:r>
      <w:proofErr w:type="gramStart"/>
      <w:r>
        <w:rPr>
          <w:rFonts w:ascii="Arial" w:eastAsia="Arial" w:hAnsi="Arial" w:cs="Arial"/>
          <w:sz w:val="22"/>
          <w:szCs w:val="22"/>
        </w:rPr>
        <w:t>routes</w:t>
      </w:r>
      <w:proofErr w:type="gramEnd"/>
      <w:r>
        <w:rPr>
          <w:rFonts w:ascii="Arial" w:eastAsia="Arial" w:hAnsi="Arial" w:cs="Arial"/>
          <w:sz w:val="22"/>
          <w:szCs w:val="22"/>
        </w:rPr>
        <w:t xml:space="preserve"> and </w:t>
      </w:r>
      <w:r w:rsidR="001620EE">
        <w:rPr>
          <w:rFonts w:ascii="Arial" w:eastAsia="Arial" w:hAnsi="Arial" w:cs="Arial"/>
          <w:sz w:val="22"/>
          <w:szCs w:val="22"/>
        </w:rPr>
        <w:t>associated</w:t>
      </w:r>
      <w:r>
        <w:rPr>
          <w:rFonts w:ascii="Arial" w:eastAsia="Arial" w:hAnsi="Arial" w:cs="Arial"/>
          <w:sz w:val="22"/>
          <w:szCs w:val="22"/>
        </w:rPr>
        <w:t xml:space="preserve"> intangible heritage. The range of actors and stakeholders involved in processes with direct or indirect impacts on cultural heritage has </w:t>
      </w:r>
      <w:r w:rsidR="001620EE">
        <w:rPr>
          <w:rFonts w:ascii="Arial" w:eastAsia="Arial" w:hAnsi="Arial" w:cs="Arial"/>
          <w:sz w:val="22"/>
          <w:szCs w:val="22"/>
        </w:rPr>
        <w:t>widened.  A</w:t>
      </w:r>
      <w:r w:rsidR="00775BAA">
        <w:rPr>
          <w:rFonts w:ascii="Arial" w:eastAsia="Arial" w:hAnsi="Arial" w:cs="Arial"/>
          <w:sz w:val="22"/>
          <w:szCs w:val="22"/>
        </w:rPr>
        <w:t xml:space="preserve">n array of disciplines now contribute to heritage conservation: archaeology, geography, art history, history and archives, architecture and landscape architecture, engineering, planning, economics, anthropology and sociology, law, public policy. </w:t>
      </w:r>
      <w:r>
        <w:rPr>
          <w:rFonts w:ascii="Arial" w:eastAsia="Arial" w:hAnsi="Arial" w:cs="Arial"/>
          <w:sz w:val="22"/>
          <w:szCs w:val="22"/>
        </w:rPr>
        <w:t xml:space="preserve">. </w:t>
      </w:r>
      <w:r>
        <w:rPr>
          <w:rFonts w:ascii="Arial" w:eastAsia="Arial" w:hAnsi="Arial" w:cs="Arial"/>
          <w:sz w:val="22"/>
          <w:szCs w:val="22"/>
        </w:rPr>
        <w:lastRenderedPageBreak/>
        <w:t xml:space="preserve">Efforts to optimize the potential of cultural heritage assets for economic, social and cultural benefit are widespread. Heritage-led regeneration that would increase the attractiveness and competitiveness of different historic areas is a cornerstone of regional economic policy. </w:t>
      </w:r>
      <w:proofErr w:type="gramStart"/>
      <w:r>
        <w:rPr>
          <w:rFonts w:ascii="Arial" w:eastAsia="Arial" w:hAnsi="Arial" w:cs="Arial"/>
          <w:sz w:val="22"/>
          <w:szCs w:val="22"/>
        </w:rPr>
        <w:t>This points</w:t>
      </w:r>
      <w:proofErr w:type="gramEnd"/>
      <w:r>
        <w:rPr>
          <w:rFonts w:ascii="Arial" w:eastAsia="Arial" w:hAnsi="Arial" w:cs="Arial"/>
          <w:sz w:val="22"/>
          <w:szCs w:val="22"/>
        </w:rPr>
        <w:t xml:space="preserve"> to the need to balance heritage conservation and socio-economic development through integrated and innovative management strategies. </w:t>
      </w:r>
    </w:p>
    <w:p w14:paraId="1949C426" w14:textId="77777777" w:rsidR="00342D68" w:rsidRDefault="00342D68">
      <w:pPr>
        <w:jc w:val="both"/>
        <w:rPr>
          <w:rFonts w:ascii="Arial" w:eastAsia="Arial" w:hAnsi="Arial" w:cs="Arial"/>
          <w:sz w:val="22"/>
          <w:szCs w:val="22"/>
        </w:rPr>
      </w:pPr>
    </w:p>
    <w:p w14:paraId="756DAC71" w14:textId="48CA2210" w:rsidR="008224A1" w:rsidRDefault="000C526B" w:rsidP="00EC3DE6">
      <w:pPr>
        <w:jc w:val="both"/>
        <w:rPr>
          <w:rFonts w:ascii="Arial" w:eastAsia="Arial" w:hAnsi="Arial" w:cs="Arial"/>
          <w:b/>
          <w:i/>
          <w:sz w:val="22"/>
          <w:szCs w:val="22"/>
          <w:highlight w:val="white"/>
        </w:rPr>
      </w:pPr>
      <w:r>
        <w:rPr>
          <w:rFonts w:ascii="Arial" w:eastAsia="Arial" w:hAnsi="Arial" w:cs="Arial"/>
          <w:b/>
          <w:i/>
          <w:sz w:val="22"/>
          <w:szCs w:val="22"/>
          <w:highlight w:val="white"/>
        </w:rPr>
        <w:t>Lessons learned</w:t>
      </w:r>
    </w:p>
    <w:p w14:paraId="1B5F6184" w14:textId="5ED73B09" w:rsidR="00242077" w:rsidRDefault="000C526B" w:rsidP="008224A1">
      <w:pPr>
        <w:spacing w:before="120"/>
        <w:jc w:val="both"/>
        <w:rPr>
          <w:rFonts w:ascii="Arial" w:eastAsia="Arial" w:hAnsi="Arial" w:cs="Arial"/>
          <w:sz w:val="22"/>
          <w:szCs w:val="22"/>
        </w:rPr>
      </w:pPr>
      <w:r>
        <w:rPr>
          <w:rFonts w:ascii="Arial" w:eastAsia="Arial" w:hAnsi="Arial" w:cs="Arial"/>
          <w:sz w:val="22"/>
          <w:szCs w:val="22"/>
          <w:highlight w:val="white"/>
        </w:rPr>
        <w:t xml:space="preserve">Numerous factors have an influence on the quality of interventions on cultural heritage. </w:t>
      </w:r>
      <w:r>
        <w:rPr>
          <w:rFonts w:ascii="Arial" w:eastAsia="Arial" w:hAnsi="Arial" w:cs="Arial"/>
          <w:sz w:val="22"/>
          <w:szCs w:val="22"/>
        </w:rPr>
        <w:t xml:space="preserve">An understanding of the cultural dimensions of development and the role of heritage for healthy communities form a cornerstone for excellence in conservation. Cultural </w:t>
      </w:r>
      <w:r w:rsidR="00775BAA">
        <w:rPr>
          <w:rFonts w:ascii="Arial" w:eastAsia="Arial" w:hAnsi="Arial" w:cs="Arial"/>
          <w:sz w:val="22"/>
          <w:szCs w:val="22"/>
        </w:rPr>
        <w:t>h</w:t>
      </w:r>
      <w:r>
        <w:rPr>
          <w:rFonts w:ascii="Arial" w:eastAsia="Arial" w:hAnsi="Arial" w:cs="Arial"/>
          <w:sz w:val="22"/>
          <w:szCs w:val="22"/>
        </w:rPr>
        <w:t xml:space="preserve">eritage </w:t>
      </w:r>
      <w:proofErr w:type="gramStart"/>
      <w:r>
        <w:rPr>
          <w:rFonts w:ascii="Arial" w:eastAsia="Arial" w:hAnsi="Arial" w:cs="Arial"/>
          <w:sz w:val="22"/>
          <w:szCs w:val="22"/>
        </w:rPr>
        <w:t>is acknowledged</w:t>
      </w:r>
      <w:proofErr w:type="gramEnd"/>
      <w:r>
        <w:rPr>
          <w:rFonts w:ascii="Arial" w:eastAsia="Arial" w:hAnsi="Arial" w:cs="Arial"/>
          <w:sz w:val="22"/>
          <w:szCs w:val="22"/>
        </w:rPr>
        <w:t xml:space="preserve"> as far more than a resource for </w:t>
      </w:r>
      <w:r w:rsidR="00775BAA">
        <w:rPr>
          <w:rFonts w:ascii="Arial" w:eastAsia="Arial" w:hAnsi="Arial" w:cs="Arial"/>
          <w:sz w:val="22"/>
          <w:szCs w:val="22"/>
        </w:rPr>
        <w:t>economic growth</w:t>
      </w:r>
      <w:r>
        <w:rPr>
          <w:rFonts w:ascii="Arial" w:eastAsia="Arial" w:hAnsi="Arial" w:cs="Arial"/>
          <w:sz w:val="22"/>
          <w:szCs w:val="22"/>
        </w:rPr>
        <w:t>.</w:t>
      </w:r>
    </w:p>
    <w:p w14:paraId="352CC458" w14:textId="738F8E30" w:rsidR="00242077" w:rsidRDefault="000C526B" w:rsidP="008224A1">
      <w:pPr>
        <w:spacing w:before="120"/>
        <w:jc w:val="both"/>
        <w:rPr>
          <w:rFonts w:ascii="Arial" w:eastAsia="Arial" w:hAnsi="Arial" w:cs="Arial"/>
          <w:sz w:val="22"/>
          <w:szCs w:val="22"/>
        </w:rPr>
      </w:pPr>
      <w:r>
        <w:rPr>
          <w:rFonts w:ascii="Arial" w:eastAsia="Arial" w:hAnsi="Arial" w:cs="Arial"/>
          <w:sz w:val="22"/>
          <w:szCs w:val="22"/>
        </w:rPr>
        <w:t xml:space="preserve">Identifying what kind of heritage </w:t>
      </w:r>
      <w:proofErr w:type="gramStart"/>
      <w:r>
        <w:rPr>
          <w:rFonts w:ascii="Arial" w:eastAsia="Arial" w:hAnsi="Arial" w:cs="Arial"/>
          <w:sz w:val="22"/>
          <w:szCs w:val="22"/>
        </w:rPr>
        <w:t>should be transmitted</w:t>
      </w:r>
      <w:proofErr w:type="gramEnd"/>
      <w:r>
        <w:rPr>
          <w:rFonts w:ascii="Arial" w:eastAsia="Arial" w:hAnsi="Arial" w:cs="Arial"/>
          <w:sz w:val="22"/>
          <w:szCs w:val="22"/>
        </w:rPr>
        <w:t xml:space="preserve"> to the future requires consulting communities and stakeholders as well as experts. The diversity of cultural backgrounds and resources in the EU Member States </w:t>
      </w:r>
      <w:r w:rsidR="00775BAA">
        <w:rPr>
          <w:rFonts w:ascii="Arial" w:eastAsia="Arial" w:hAnsi="Arial" w:cs="Arial"/>
          <w:sz w:val="22"/>
          <w:szCs w:val="22"/>
        </w:rPr>
        <w:t>represent</w:t>
      </w:r>
      <w:r>
        <w:rPr>
          <w:rFonts w:ascii="Arial" w:eastAsia="Arial" w:hAnsi="Arial" w:cs="Arial"/>
          <w:sz w:val="22"/>
          <w:szCs w:val="22"/>
        </w:rPr>
        <w:t xml:space="preserve"> a source of richness. </w:t>
      </w:r>
    </w:p>
    <w:p w14:paraId="11753113" w14:textId="11B4AAA5" w:rsidR="00242077" w:rsidRDefault="000C526B" w:rsidP="008224A1">
      <w:pPr>
        <w:spacing w:before="120"/>
        <w:jc w:val="both"/>
        <w:rPr>
          <w:rFonts w:ascii="Arial" w:eastAsia="Arial" w:hAnsi="Arial" w:cs="Arial"/>
          <w:sz w:val="22"/>
          <w:szCs w:val="22"/>
        </w:rPr>
      </w:pPr>
      <w:r>
        <w:rPr>
          <w:rFonts w:ascii="Arial" w:eastAsia="Arial" w:hAnsi="Arial" w:cs="Arial"/>
          <w:sz w:val="22"/>
          <w:szCs w:val="22"/>
        </w:rPr>
        <w:t xml:space="preserve">The countries and regions eligible for EU funding share common characteristics while having specific needs and capacities </w:t>
      </w:r>
      <w:r w:rsidR="00775BAA">
        <w:rPr>
          <w:rFonts w:ascii="Arial" w:eastAsia="Arial" w:hAnsi="Arial" w:cs="Arial"/>
          <w:sz w:val="22"/>
          <w:szCs w:val="22"/>
        </w:rPr>
        <w:t>and therefore capability</w:t>
      </w:r>
      <w:r>
        <w:rPr>
          <w:rFonts w:ascii="Arial" w:eastAsia="Arial" w:hAnsi="Arial" w:cs="Arial"/>
          <w:sz w:val="22"/>
          <w:szCs w:val="22"/>
        </w:rPr>
        <w:t xml:space="preserve"> respond to the various programmes. While in many EU countries national legislation and regulation</w:t>
      </w:r>
      <w:r w:rsidR="00775BAA">
        <w:rPr>
          <w:rFonts w:ascii="Arial" w:eastAsia="Arial" w:hAnsi="Arial" w:cs="Arial"/>
          <w:sz w:val="22"/>
          <w:szCs w:val="22"/>
        </w:rPr>
        <w:t>s</w:t>
      </w:r>
      <w:r>
        <w:rPr>
          <w:rFonts w:ascii="Arial" w:eastAsia="Arial" w:hAnsi="Arial" w:cs="Arial"/>
          <w:sz w:val="22"/>
          <w:szCs w:val="22"/>
        </w:rPr>
        <w:t xml:space="preserve"> for cultural heritage are well established and enforced, implementation in some countries is uneven. In all EU countries, specialized public agencies have the responsibility to formulate and implement cultural heritage policies and programmes. </w:t>
      </w:r>
      <w:r w:rsidR="00775BAA">
        <w:rPr>
          <w:rFonts w:ascii="Arial" w:eastAsia="Arial" w:hAnsi="Arial" w:cs="Arial"/>
          <w:sz w:val="22"/>
          <w:szCs w:val="22"/>
        </w:rPr>
        <w:t>Yet</w:t>
      </w:r>
      <w:r>
        <w:rPr>
          <w:rFonts w:ascii="Arial" w:eastAsia="Arial" w:hAnsi="Arial" w:cs="Arial"/>
          <w:sz w:val="22"/>
          <w:szCs w:val="22"/>
        </w:rPr>
        <w:t xml:space="preserve"> insufficient capacity, in the public and private sectors, sometimes negatively affects the quality of interventions. The heritage focus is in some cases narrowly directed to the authenticity and integrity of heritage assets - in any case crucial – rather than promoting their contribution to community life. </w:t>
      </w:r>
      <w:r w:rsidR="00775BAA">
        <w:rPr>
          <w:rFonts w:ascii="Arial" w:eastAsia="Arial" w:hAnsi="Arial" w:cs="Arial"/>
          <w:sz w:val="22"/>
          <w:szCs w:val="22"/>
        </w:rPr>
        <w:t xml:space="preserve"> In other cases</w:t>
      </w:r>
      <w:r w:rsidR="002979C7">
        <w:rPr>
          <w:rFonts w:ascii="Arial" w:eastAsia="Arial" w:hAnsi="Arial" w:cs="Arial"/>
          <w:sz w:val="22"/>
          <w:szCs w:val="22"/>
        </w:rPr>
        <w:t>,</w:t>
      </w:r>
      <w:r>
        <w:rPr>
          <w:rFonts w:ascii="Arial" w:eastAsia="Arial" w:hAnsi="Arial" w:cs="Arial"/>
          <w:sz w:val="22"/>
          <w:szCs w:val="22"/>
        </w:rPr>
        <w:t xml:space="preserve"> cultural heritage </w:t>
      </w:r>
      <w:proofErr w:type="gramStart"/>
      <w:r>
        <w:rPr>
          <w:rFonts w:ascii="Arial" w:eastAsia="Arial" w:hAnsi="Arial" w:cs="Arial"/>
          <w:sz w:val="22"/>
          <w:szCs w:val="22"/>
        </w:rPr>
        <w:t>is used</w:t>
      </w:r>
      <w:proofErr w:type="gramEnd"/>
      <w:r>
        <w:rPr>
          <w:rFonts w:ascii="Arial" w:eastAsia="Arial" w:hAnsi="Arial" w:cs="Arial"/>
          <w:sz w:val="22"/>
          <w:szCs w:val="22"/>
        </w:rPr>
        <w:t xml:space="preserve"> </w:t>
      </w:r>
      <w:r w:rsidR="00775BAA">
        <w:rPr>
          <w:rFonts w:ascii="Arial" w:eastAsia="Arial" w:hAnsi="Arial" w:cs="Arial"/>
          <w:sz w:val="22"/>
          <w:szCs w:val="22"/>
        </w:rPr>
        <w:t xml:space="preserve">as a pretext </w:t>
      </w:r>
      <w:r>
        <w:rPr>
          <w:rFonts w:ascii="Arial" w:eastAsia="Arial" w:hAnsi="Arial" w:cs="Arial"/>
          <w:sz w:val="22"/>
          <w:szCs w:val="22"/>
        </w:rPr>
        <w:t xml:space="preserve">to </w:t>
      </w:r>
      <w:r w:rsidR="00775BAA">
        <w:rPr>
          <w:rFonts w:ascii="Arial" w:eastAsia="Arial" w:hAnsi="Arial" w:cs="Arial"/>
          <w:sz w:val="22"/>
          <w:szCs w:val="22"/>
        </w:rPr>
        <w:t>build</w:t>
      </w:r>
      <w:r>
        <w:rPr>
          <w:rFonts w:ascii="Arial" w:eastAsia="Arial" w:hAnsi="Arial" w:cs="Arial"/>
          <w:sz w:val="22"/>
          <w:szCs w:val="22"/>
        </w:rPr>
        <w:t xml:space="preserve"> new extensions</w:t>
      </w:r>
      <w:r w:rsidR="00775BAA">
        <w:rPr>
          <w:rFonts w:ascii="Arial" w:eastAsia="Arial" w:hAnsi="Arial" w:cs="Arial"/>
          <w:sz w:val="22"/>
          <w:szCs w:val="22"/>
        </w:rPr>
        <w:t xml:space="preserve"> that may be out of scale or out of context</w:t>
      </w:r>
      <w:r>
        <w:rPr>
          <w:rFonts w:ascii="Arial" w:eastAsia="Arial" w:hAnsi="Arial" w:cs="Arial"/>
          <w:sz w:val="22"/>
          <w:szCs w:val="22"/>
        </w:rPr>
        <w:t>. This can result in a mismatch between local communit</w:t>
      </w:r>
      <w:r w:rsidR="00775BAA">
        <w:rPr>
          <w:rFonts w:ascii="Arial" w:eastAsia="Arial" w:hAnsi="Arial" w:cs="Arial"/>
          <w:sz w:val="22"/>
          <w:szCs w:val="22"/>
        </w:rPr>
        <w:t>y</w:t>
      </w:r>
      <w:r>
        <w:rPr>
          <w:rFonts w:ascii="Arial" w:eastAsia="Arial" w:hAnsi="Arial" w:cs="Arial"/>
          <w:sz w:val="22"/>
          <w:szCs w:val="22"/>
        </w:rPr>
        <w:t xml:space="preserve"> needs and the objectives of EU funded projects.</w:t>
      </w:r>
    </w:p>
    <w:p w14:paraId="57E855DB" w14:textId="6B03F35F" w:rsidR="00242077" w:rsidRDefault="000C526B">
      <w:pPr>
        <w:spacing w:before="120" w:line="276" w:lineRule="auto"/>
        <w:ind w:left="-80"/>
        <w:jc w:val="both"/>
        <w:rPr>
          <w:rFonts w:ascii="Arial" w:eastAsia="Arial" w:hAnsi="Arial" w:cs="Arial"/>
          <w:b/>
          <w:i/>
          <w:sz w:val="22"/>
          <w:szCs w:val="22"/>
        </w:rPr>
      </w:pPr>
      <w:r>
        <w:rPr>
          <w:rFonts w:ascii="Arial" w:eastAsia="Arial" w:hAnsi="Arial" w:cs="Arial"/>
          <w:sz w:val="22"/>
          <w:szCs w:val="22"/>
          <w:highlight w:val="white"/>
        </w:rPr>
        <w:t xml:space="preserve"> </w:t>
      </w:r>
      <w:r>
        <w:rPr>
          <w:rFonts w:ascii="Arial" w:eastAsia="Arial" w:hAnsi="Arial" w:cs="Arial"/>
          <w:b/>
          <w:i/>
          <w:sz w:val="22"/>
          <w:szCs w:val="22"/>
          <w:highlight w:val="white"/>
        </w:rPr>
        <w:t>Recommendations</w:t>
      </w:r>
    </w:p>
    <w:p w14:paraId="073295FE" w14:textId="2859BA1D" w:rsidR="00242077" w:rsidRDefault="000C526B">
      <w:pPr>
        <w:numPr>
          <w:ilvl w:val="0"/>
          <w:numId w:val="2"/>
        </w:numPr>
        <w:pBdr>
          <w:top w:val="nil"/>
          <w:left w:val="nil"/>
          <w:bottom w:val="nil"/>
          <w:right w:val="nil"/>
          <w:between w:val="nil"/>
        </w:pBdr>
        <w:contextualSpacing/>
        <w:jc w:val="both"/>
        <w:rPr>
          <w:color w:val="000000"/>
          <w:sz w:val="22"/>
          <w:szCs w:val="22"/>
        </w:rPr>
      </w:pPr>
      <w:r>
        <w:rPr>
          <w:rFonts w:ascii="Arial" w:eastAsia="Arial" w:hAnsi="Arial" w:cs="Arial"/>
          <w:color w:val="000000"/>
          <w:sz w:val="22"/>
          <w:szCs w:val="22"/>
        </w:rPr>
        <w:t>Fostering the recognition of cultural heritage as a common good is a precondition of quality in interventions</w:t>
      </w:r>
      <w:r w:rsidR="00775BAA">
        <w:rPr>
          <w:rFonts w:ascii="Arial" w:eastAsia="Arial" w:hAnsi="Arial" w:cs="Arial"/>
          <w:color w:val="000000"/>
          <w:sz w:val="22"/>
          <w:szCs w:val="22"/>
        </w:rPr>
        <w:t xml:space="preserve"> and </w:t>
      </w:r>
      <w:r w:rsidR="005E6178">
        <w:rPr>
          <w:rFonts w:ascii="Arial" w:eastAsia="Arial" w:hAnsi="Arial" w:cs="Arial"/>
          <w:color w:val="000000"/>
          <w:sz w:val="22"/>
          <w:szCs w:val="22"/>
        </w:rPr>
        <w:t>sustainability</w:t>
      </w:r>
      <w:r>
        <w:rPr>
          <w:rFonts w:ascii="Arial" w:eastAsia="Arial" w:hAnsi="Arial" w:cs="Arial"/>
          <w:color w:val="000000"/>
          <w:sz w:val="22"/>
          <w:szCs w:val="22"/>
        </w:rPr>
        <w:t>.</w:t>
      </w:r>
    </w:p>
    <w:p w14:paraId="3AB0E62C" w14:textId="6C482679" w:rsidR="00242077" w:rsidRDefault="000C526B">
      <w:pPr>
        <w:numPr>
          <w:ilvl w:val="0"/>
          <w:numId w:val="2"/>
        </w:numPr>
        <w:pBdr>
          <w:top w:val="nil"/>
          <w:left w:val="nil"/>
          <w:bottom w:val="nil"/>
          <w:right w:val="nil"/>
          <w:between w:val="nil"/>
        </w:pBdr>
        <w:contextualSpacing/>
        <w:jc w:val="both"/>
        <w:rPr>
          <w:color w:val="000000"/>
          <w:sz w:val="22"/>
          <w:szCs w:val="22"/>
        </w:rPr>
      </w:pPr>
      <w:r>
        <w:rPr>
          <w:rFonts w:ascii="Arial" w:eastAsia="Arial" w:hAnsi="Arial" w:cs="Arial"/>
          <w:color w:val="000000"/>
          <w:sz w:val="22"/>
          <w:szCs w:val="22"/>
        </w:rPr>
        <w:t xml:space="preserve">Cultural values </w:t>
      </w:r>
      <w:proofErr w:type="gramStart"/>
      <w:r>
        <w:rPr>
          <w:rFonts w:ascii="Arial" w:eastAsia="Arial" w:hAnsi="Arial" w:cs="Arial"/>
          <w:color w:val="000000"/>
          <w:sz w:val="22"/>
          <w:szCs w:val="22"/>
        </w:rPr>
        <w:t>should be respected</w:t>
      </w:r>
      <w:proofErr w:type="gramEnd"/>
      <w:r>
        <w:rPr>
          <w:rFonts w:ascii="Arial" w:eastAsia="Arial" w:hAnsi="Arial" w:cs="Arial"/>
          <w:color w:val="000000"/>
          <w:sz w:val="22"/>
          <w:szCs w:val="22"/>
        </w:rPr>
        <w:t xml:space="preserve"> when assessing overall costs and benefits of an intervention.</w:t>
      </w:r>
    </w:p>
    <w:p w14:paraId="2F7B08F7" w14:textId="665D143A" w:rsidR="00242077" w:rsidRDefault="000C526B">
      <w:pPr>
        <w:numPr>
          <w:ilvl w:val="0"/>
          <w:numId w:val="2"/>
        </w:numPr>
        <w:pBdr>
          <w:top w:val="nil"/>
          <w:left w:val="nil"/>
          <w:bottom w:val="nil"/>
          <w:right w:val="nil"/>
          <w:between w:val="nil"/>
        </w:pBdr>
        <w:contextualSpacing/>
        <w:jc w:val="both"/>
        <w:rPr>
          <w:color w:val="000000"/>
          <w:sz w:val="22"/>
          <w:szCs w:val="22"/>
        </w:rPr>
      </w:pPr>
      <w:r>
        <w:rPr>
          <w:rFonts w:ascii="Arial" w:eastAsia="Arial" w:hAnsi="Arial" w:cs="Arial"/>
          <w:color w:val="000000"/>
          <w:sz w:val="22"/>
          <w:szCs w:val="22"/>
        </w:rPr>
        <w:t xml:space="preserve">Using cultural assets in respectful ways safeguards their meanings, values and </w:t>
      </w:r>
      <w:r>
        <w:rPr>
          <w:rFonts w:ascii="Arial" w:eastAsia="Arial" w:hAnsi="Arial" w:cs="Arial"/>
          <w:sz w:val="22"/>
          <w:szCs w:val="22"/>
        </w:rPr>
        <w:t xml:space="preserve">inspiration </w:t>
      </w:r>
      <w:r>
        <w:rPr>
          <w:rFonts w:ascii="Arial" w:eastAsia="Arial" w:hAnsi="Arial" w:cs="Arial"/>
          <w:color w:val="000000"/>
          <w:sz w:val="22"/>
          <w:szCs w:val="22"/>
        </w:rPr>
        <w:t>for local communities and future generations.</w:t>
      </w:r>
    </w:p>
    <w:p w14:paraId="1E13C38C" w14:textId="4702DCF7" w:rsidR="00242077" w:rsidRDefault="000C526B">
      <w:pPr>
        <w:numPr>
          <w:ilvl w:val="0"/>
          <w:numId w:val="2"/>
        </w:numPr>
        <w:pBdr>
          <w:top w:val="nil"/>
          <w:left w:val="nil"/>
          <w:bottom w:val="nil"/>
          <w:right w:val="nil"/>
          <w:between w:val="nil"/>
        </w:pBdr>
        <w:contextualSpacing/>
        <w:jc w:val="both"/>
        <w:rPr>
          <w:color w:val="000000"/>
          <w:sz w:val="22"/>
          <w:szCs w:val="22"/>
        </w:rPr>
      </w:pPr>
      <w:r>
        <w:rPr>
          <w:rFonts w:ascii="Arial" w:eastAsia="Arial" w:hAnsi="Arial" w:cs="Arial"/>
          <w:color w:val="000000"/>
          <w:sz w:val="22"/>
          <w:szCs w:val="22"/>
        </w:rPr>
        <w:t>National legislation related to cultural heritage should reflect contemporary conditions.</w:t>
      </w:r>
    </w:p>
    <w:p w14:paraId="7741A733" w14:textId="78B8F01E" w:rsidR="00242077" w:rsidRDefault="000C526B">
      <w:pPr>
        <w:numPr>
          <w:ilvl w:val="0"/>
          <w:numId w:val="2"/>
        </w:numPr>
        <w:pBdr>
          <w:top w:val="nil"/>
          <w:left w:val="nil"/>
          <w:bottom w:val="nil"/>
          <w:right w:val="nil"/>
          <w:between w:val="nil"/>
        </w:pBdr>
        <w:contextualSpacing/>
        <w:jc w:val="both"/>
        <w:rPr>
          <w:color w:val="000000"/>
          <w:sz w:val="22"/>
          <w:szCs w:val="22"/>
        </w:rPr>
      </w:pPr>
      <w:r>
        <w:rPr>
          <w:rFonts w:ascii="Arial" w:eastAsia="Arial" w:hAnsi="Arial" w:cs="Arial"/>
          <w:color w:val="000000"/>
          <w:sz w:val="22"/>
          <w:szCs w:val="22"/>
        </w:rPr>
        <w:t xml:space="preserve">Institutions at the national and local government </w:t>
      </w:r>
      <w:proofErr w:type="gramStart"/>
      <w:r>
        <w:rPr>
          <w:rFonts w:ascii="Arial" w:eastAsia="Arial" w:hAnsi="Arial" w:cs="Arial"/>
          <w:color w:val="000000"/>
          <w:sz w:val="22"/>
          <w:szCs w:val="22"/>
        </w:rPr>
        <w:t>level which</w:t>
      </w:r>
      <w:proofErr w:type="gramEnd"/>
      <w:r>
        <w:rPr>
          <w:rFonts w:ascii="Arial" w:eastAsia="Arial" w:hAnsi="Arial" w:cs="Arial"/>
          <w:color w:val="000000"/>
          <w:sz w:val="22"/>
          <w:szCs w:val="22"/>
        </w:rPr>
        <w:t xml:space="preserve"> identify and manage cultural heritage </w:t>
      </w:r>
      <w:r w:rsidR="005E6178">
        <w:rPr>
          <w:rFonts w:ascii="Arial" w:eastAsia="Arial" w:hAnsi="Arial" w:cs="Arial"/>
          <w:color w:val="000000"/>
          <w:sz w:val="22"/>
          <w:szCs w:val="22"/>
        </w:rPr>
        <w:t>may require reform in order to respond to contemporary needs.</w:t>
      </w:r>
    </w:p>
    <w:p w14:paraId="1B4561AD" w14:textId="77777777" w:rsidR="00242077" w:rsidRDefault="00242077">
      <w:pPr>
        <w:pBdr>
          <w:top w:val="nil"/>
          <w:left w:val="nil"/>
          <w:bottom w:val="nil"/>
          <w:right w:val="nil"/>
          <w:between w:val="nil"/>
        </w:pBdr>
        <w:ind w:left="720"/>
        <w:jc w:val="both"/>
        <w:rPr>
          <w:rFonts w:ascii="Arial" w:eastAsia="Arial" w:hAnsi="Arial" w:cs="Arial"/>
          <w:sz w:val="22"/>
          <w:szCs w:val="22"/>
        </w:rPr>
      </w:pPr>
    </w:p>
    <w:p w14:paraId="4FC0DA7A" w14:textId="77777777" w:rsidR="00242077" w:rsidRDefault="00242077">
      <w:pPr>
        <w:jc w:val="both"/>
        <w:rPr>
          <w:rFonts w:ascii="Arial" w:eastAsia="Arial" w:hAnsi="Arial" w:cs="Arial"/>
          <w:sz w:val="22"/>
          <w:szCs w:val="22"/>
        </w:rPr>
      </w:pPr>
    </w:p>
    <w:p w14:paraId="348A4FBD" w14:textId="77777777" w:rsidR="00242077" w:rsidRDefault="000C526B">
      <w:pPr>
        <w:ind w:left="425" w:hanging="425"/>
        <w:jc w:val="both"/>
        <w:rPr>
          <w:rFonts w:ascii="Arial" w:eastAsia="Arial" w:hAnsi="Arial" w:cs="Arial"/>
          <w:b/>
          <w:color w:val="CC0000"/>
          <w:sz w:val="28"/>
          <w:szCs w:val="28"/>
        </w:rPr>
      </w:pPr>
      <w:r>
        <w:rPr>
          <w:rFonts w:ascii="Arial" w:eastAsia="Arial" w:hAnsi="Arial" w:cs="Arial"/>
          <w:b/>
          <w:color w:val="CC0000"/>
          <w:sz w:val="28"/>
          <w:szCs w:val="28"/>
        </w:rPr>
        <w:t xml:space="preserve">3. </w:t>
      </w:r>
      <w:r>
        <w:rPr>
          <w:rFonts w:ascii="Arial" w:eastAsia="Arial" w:hAnsi="Arial" w:cs="Arial"/>
          <w:b/>
          <w:color w:val="CC0000"/>
          <w:sz w:val="26"/>
          <w:szCs w:val="26"/>
        </w:rPr>
        <w:t>ENSURING QUALITY OF INTERVENTIONS ON CULTURAL HERITAGE</w:t>
      </w:r>
      <w:r>
        <w:rPr>
          <w:rFonts w:ascii="Arial" w:eastAsia="Arial" w:hAnsi="Arial" w:cs="Arial"/>
          <w:b/>
          <w:color w:val="CC0000"/>
          <w:sz w:val="28"/>
          <w:szCs w:val="28"/>
        </w:rPr>
        <w:t xml:space="preserve"> </w:t>
      </w:r>
    </w:p>
    <w:p w14:paraId="3921E233" w14:textId="77777777" w:rsidR="00242077" w:rsidRDefault="00242077">
      <w:pPr>
        <w:ind w:left="360"/>
        <w:rPr>
          <w:rFonts w:ascii="Arial" w:eastAsia="Arial" w:hAnsi="Arial" w:cs="Arial"/>
          <w:b/>
          <w:color w:val="CC0000"/>
          <w:sz w:val="28"/>
          <w:szCs w:val="28"/>
        </w:rPr>
      </w:pPr>
    </w:p>
    <w:p w14:paraId="63EF7E84" w14:textId="05D05D7C" w:rsidR="00242077" w:rsidRDefault="000C526B">
      <w:pPr>
        <w:jc w:val="both"/>
        <w:rPr>
          <w:rFonts w:ascii="Arial" w:eastAsia="Arial" w:hAnsi="Arial" w:cs="Arial"/>
          <w:sz w:val="22"/>
          <w:szCs w:val="22"/>
        </w:rPr>
      </w:pPr>
      <w:r>
        <w:rPr>
          <w:rFonts w:ascii="Arial" w:eastAsia="Arial" w:hAnsi="Arial" w:cs="Arial"/>
          <w:sz w:val="22"/>
          <w:szCs w:val="22"/>
        </w:rPr>
        <w:t xml:space="preserve">This section examines the critical determinants of quality at entry and during implementation for cultural heritage interventions. </w:t>
      </w:r>
      <w:proofErr w:type="gramStart"/>
      <w:r>
        <w:rPr>
          <w:rFonts w:ascii="Arial" w:eastAsia="Arial" w:hAnsi="Arial" w:cs="Arial"/>
          <w:sz w:val="22"/>
          <w:szCs w:val="22"/>
        </w:rPr>
        <w:t>Among the key elements are: 1) consistency with a country’s cultural policies and priorities, and development goals; 2) clarity of project objectives with associated key performance indicators; 3) consideration of technical alternatives; 4) institutional assessment and capacity building of national heritage institutions; 5) consideration of social, economic and environmental impacts; 6) risk assessment; 7) detailed implementation plan</w:t>
      </w:r>
      <w:r w:rsidR="002979C7">
        <w:rPr>
          <w:rFonts w:ascii="Arial" w:eastAsia="Arial" w:hAnsi="Arial" w:cs="Arial"/>
          <w:sz w:val="22"/>
          <w:szCs w:val="22"/>
        </w:rPr>
        <w:t xml:space="preserve">; </w:t>
      </w:r>
      <w:r>
        <w:rPr>
          <w:rFonts w:ascii="Arial" w:eastAsia="Arial" w:hAnsi="Arial" w:cs="Arial"/>
          <w:sz w:val="22"/>
          <w:szCs w:val="22"/>
        </w:rPr>
        <w:t>8) post project quality assessment and monitoring.</w:t>
      </w:r>
      <w:proofErr w:type="gramEnd"/>
    </w:p>
    <w:p w14:paraId="17ADE067" w14:textId="77777777" w:rsidR="00242077" w:rsidRDefault="00242077">
      <w:pPr>
        <w:rPr>
          <w:rFonts w:ascii="Arial" w:eastAsia="Arial" w:hAnsi="Arial" w:cs="Arial"/>
        </w:rPr>
      </w:pPr>
    </w:p>
    <w:p w14:paraId="04868F7C" w14:textId="77777777" w:rsidR="00242077" w:rsidRDefault="000C526B">
      <w:pPr>
        <w:jc w:val="both"/>
        <w:rPr>
          <w:rFonts w:ascii="Arial" w:eastAsia="Arial" w:hAnsi="Arial" w:cs="Arial"/>
          <w:b/>
          <w:color w:val="CC0000"/>
          <w:sz w:val="28"/>
          <w:szCs w:val="28"/>
        </w:rPr>
      </w:pPr>
      <w:r>
        <w:rPr>
          <w:rFonts w:ascii="Arial" w:eastAsia="Arial" w:hAnsi="Arial" w:cs="Arial"/>
          <w:b/>
          <w:color w:val="CC0000"/>
          <w:sz w:val="28"/>
          <w:szCs w:val="28"/>
        </w:rPr>
        <w:t>3.1. Programming at the EU and national levels</w:t>
      </w:r>
    </w:p>
    <w:p w14:paraId="393B4723" w14:textId="77777777" w:rsidR="00242077" w:rsidRDefault="00242077">
      <w:pPr>
        <w:jc w:val="both"/>
        <w:rPr>
          <w:rFonts w:ascii="Arial" w:eastAsia="Arial" w:hAnsi="Arial" w:cs="Arial"/>
          <w:b/>
          <w:color w:val="CC0000"/>
          <w:sz w:val="22"/>
          <w:szCs w:val="22"/>
        </w:rPr>
      </w:pPr>
    </w:p>
    <w:p w14:paraId="3224E14F" w14:textId="2A1D64C6" w:rsidR="00242077" w:rsidRDefault="005E6178">
      <w:pPr>
        <w:jc w:val="both"/>
        <w:rPr>
          <w:rFonts w:ascii="Arial" w:eastAsia="Arial" w:hAnsi="Arial" w:cs="Arial"/>
          <w:sz w:val="22"/>
          <w:szCs w:val="22"/>
        </w:rPr>
      </w:pPr>
      <w:r>
        <w:rPr>
          <w:rFonts w:ascii="Arial" w:eastAsia="Arial" w:hAnsi="Arial" w:cs="Arial"/>
          <w:sz w:val="22"/>
          <w:szCs w:val="22"/>
        </w:rPr>
        <w:t>An understanding</w:t>
      </w:r>
      <w:r w:rsidR="000C526B">
        <w:rPr>
          <w:rFonts w:ascii="Arial" w:eastAsia="Arial" w:hAnsi="Arial" w:cs="Arial"/>
          <w:sz w:val="22"/>
          <w:szCs w:val="22"/>
        </w:rPr>
        <w:t xml:space="preserve"> of the determinants of quality at the stage of programming at EU and national levels is perhaps the most important of all prerequisites.</w:t>
      </w:r>
    </w:p>
    <w:p w14:paraId="4BE45423" w14:textId="77777777" w:rsidR="00242077" w:rsidRDefault="00242077">
      <w:pPr>
        <w:jc w:val="both"/>
        <w:rPr>
          <w:rFonts w:ascii="Arial" w:eastAsia="Arial" w:hAnsi="Arial" w:cs="Arial"/>
          <w:sz w:val="22"/>
          <w:szCs w:val="22"/>
        </w:rPr>
      </w:pPr>
    </w:p>
    <w:p w14:paraId="117CA4A6" w14:textId="77777777" w:rsidR="00242077" w:rsidRDefault="000C526B">
      <w:pPr>
        <w:jc w:val="both"/>
        <w:rPr>
          <w:rFonts w:ascii="Arial" w:eastAsia="Arial" w:hAnsi="Arial" w:cs="Arial"/>
          <w:sz w:val="22"/>
          <w:szCs w:val="22"/>
        </w:rPr>
      </w:pPr>
      <w:r>
        <w:rPr>
          <w:rFonts w:ascii="Arial" w:eastAsia="Arial" w:hAnsi="Arial" w:cs="Arial"/>
          <w:b/>
          <w:i/>
          <w:sz w:val="22"/>
          <w:szCs w:val="22"/>
        </w:rPr>
        <w:t>Lessons learned</w:t>
      </w:r>
    </w:p>
    <w:p w14:paraId="75C5374A" w14:textId="23D900D8" w:rsidR="00242077" w:rsidRDefault="000C526B">
      <w:pPr>
        <w:jc w:val="both"/>
        <w:rPr>
          <w:rFonts w:ascii="Arial" w:eastAsia="Arial" w:hAnsi="Arial" w:cs="Arial"/>
          <w:sz w:val="22"/>
          <w:szCs w:val="22"/>
        </w:rPr>
      </w:pPr>
      <w:r>
        <w:rPr>
          <w:rFonts w:ascii="Arial" w:eastAsia="Arial" w:hAnsi="Arial" w:cs="Arial"/>
          <w:sz w:val="22"/>
          <w:szCs w:val="22"/>
        </w:rPr>
        <w:lastRenderedPageBreak/>
        <w:t>During previous EU funding periods</w:t>
      </w:r>
      <w:r w:rsidR="005E6178">
        <w:rPr>
          <w:rFonts w:ascii="Arial" w:eastAsia="Arial" w:hAnsi="Arial" w:cs="Arial"/>
          <w:sz w:val="22"/>
          <w:szCs w:val="22"/>
        </w:rPr>
        <w:t>,</w:t>
      </w:r>
      <w:r>
        <w:rPr>
          <w:rFonts w:ascii="Arial" w:eastAsia="Arial" w:hAnsi="Arial" w:cs="Arial"/>
          <w:sz w:val="22"/>
          <w:szCs w:val="22"/>
        </w:rPr>
        <w:t xml:space="preserve"> cultural heritage has received direct investment as well as indirect funding. Much has been positive. There is, however, scope for improvement during the next EU programming phase. The responsible national heritage institutions should be at the table from </w:t>
      </w:r>
      <w:r w:rsidR="005E6178">
        <w:rPr>
          <w:rFonts w:ascii="Arial" w:eastAsia="Arial" w:hAnsi="Arial" w:cs="Arial"/>
          <w:sz w:val="22"/>
          <w:szCs w:val="22"/>
        </w:rPr>
        <w:t>the</w:t>
      </w:r>
      <w:r>
        <w:rPr>
          <w:rFonts w:ascii="Arial" w:eastAsia="Arial" w:hAnsi="Arial" w:cs="Arial"/>
          <w:sz w:val="22"/>
          <w:szCs w:val="22"/>
        </w:rPr>
        <w:t xml:space="preserve"> very outset. They </w:t>
      </w:r>
      <w:proofErr w:type="gramStart"/>
      <w:r>
        <w:rPr>
          <w:rFonts w:ascii="Arial" w:eastAsia="Arial" w:hAnsi="Arial" w:cs="Arial"/>
          <w:sz w:val="22"/>
          <w:szCs w:val="22"/>
        </w:rPr>
        <w:t>are frequently consulted</w:t>
      </w:r>
      <w:proofErr w:type="gramEnd"/>
      <w:r>
        <w:rPr>
          <w:rFonts w:ascii="Arial" w:eastAsia="Arial" w:hAnsi="Arial" w:cs="Arial"/>
          <w:sz w:val="22"/>
          <w:szCs w:val="22"/>
        </w:rPr>
        <w:t xml:space="preserve"> too late or not at all, with adverse effects on heritage. Heritage agencies can be more proactive if they understand who takes the decisions about the EU funding programmes, </w:t>
      </w:r>
      <w:r w:rsidR="005E6178">
        <w:rPr>
          <w:rFonts w:ascii="Arial" w:eastAsia="Arial" w:hAnsi="Arial" w:cs="Arial"/>
          <w:sz w:val="22"/>
          <w:szCs w:val="22"/>
        </w:rPr>
        <w:t xml:space="preserve">and </w:t>
      </w:r>
      <w:r>
        <w:rPr>
          <w:rFonts w:ascii="Arial" w:eastAsia="Arial" w:hAnsi="Arial" w:cs="Arial"/>
          <w:sz w:val="22"/>
          <w:szCs w:val="22"/>
        </w:rPr>
        <w:t>the institutions and positions involved with their respective roles and responsibilities. The negotiation/consultation phase at EU and national level needs a</w:t>
      </w:r>
      <w:r w:rsidR="005E6178">
        <w:rPr>
          <w:rFonts w:ascii="Arial" w:eastAsia="Arial" w:hAnsi="Arial" w:cs="Arial"/>
          <w:sz w:val="22"/>
          <w:szCs w:val="22"/>
        </w:rPr>
        <w:t xml:space="preserve"> solid</w:t>
      </w:r>
      <w:r>
        <w:rPr>
          <w:rFonts w:ascii="Arial" w:eastAsia="Arial" w:hAnsi="Arial" w:cs="Arial"/>
          <w:sz w:val="22"/>
          <w:szCs w:val="22"/>
        </w:rPr>
        <w:t xml:space="preserve"> evidence base in order to analyse alternatives and potential impacts. Effective notification and communication depend on access to information by communities, stakeholders, and experts. This promotes community engagement. The minimum </w:t>
      </w:r>
      <w:proofErr w:type="gramStart"/>
      <w:r>
        <w:rPr>
          <w:rFonts w:ascii="Arial" w:eastAsia="Arial" w:hAnsi="Arial" w:cs="Arial"/>
          <w:sz w:val="22"/>
          <w:szCs w:val="22"/>
        </w:rPr>
        <w:t>project funding</w:t>
      </w:r>
      <w:proofErr w:type="gramEnd"/>
      <w:r>
        <w:rPr>
          <w:rFonts w:ascii="Arial" w:eastAsia="Arial" w:hAnsi="Arial" w:cs="Arial"/>
          <w:sz w:val="22"/>
          <w:szCs w:val="22"/>
        </w:rPr>
        <w:t xml:space="preserve"> threshold </w:t>
      </w:r>
      <w:r w:rsidR="005E6178">
        <w:rPr>
          <w:rFonts w:ascii="Arial" w:eastAsia="Arial" w:hAnsi="Arial" w:cs="Arial"/>
          <w:sz w:val="22"/>
          <w:szCs w:val="22"/>
        </w:rPr>
        <w:t>may be</w:t>
      </w:r>
      <w:r>
        <w:rPr>
          <w:rFonts w:ascii="Arial" w:eastAsia="Arial" w:hAnsi="Arial" w:cs="Arial"/>
          <w:sz w:val="22"/>
          <w:szCs w:val="22"/>
        </w:rPr>
        <w:t xml:space="preserve"> high</w:t>
      </w:r>
      <w:r w:rsidR="005E6178">
        <w:rPr>
          <w:rFonts w:ascii="Arial" w:eastAsia="Arial" w:hAnsi="Arial" w:cs="Arial"/>
          <w:sz w:val="22"/>
          <w:szCs w:val="22"/>
        </w:rPr>
        <w:t xml:space="preserve"> and more smaller projects may have a greater impact</w:t>
      </w:r>
      <w:r>
        <w:rPr>
          <w:rFonts w:ascii="Arial" w:eastAsia="Arial" w:hAnsi="Arial" w:cs="Arial"/>
          <w:sz w:val="22"/>
          <w:szCs w:val="22"/>
        </w:rPr>
        <w:t xml:space="preserve">. Multiple examples have demonstrated that heritage values </w:t>
      </w:r>
      <w:proofErr w:type="gramStart"/>
      <w:r>
        <w:rPr>
          <w:rFonts w:ascii="Arial" w:eastAsia="Arial" w:hAnsi="Arial" w:cs="Arial"/>
          <w:sz w:val="22"/>
          <w:szCs w:val="22"/>
        </w:rPr>
        <w:t>can be preserved</w:t>
      </w:r>
      <w:proofErr w:type="gramEnd"/>
      <w:r>
        <w:rPr>
          <w:rFonts w:ascii="Arial" w:eastAsia="Arial" w:hAnsi="Arial" w:cs="Arial"/>
          <w:sz w:val="22"/>
          <w:szCs w:val="22"/>
        </w:rPr>
        <w:t xml:space="preserve"> and new uses introduced with modest investment. In some cases a large influx of funding in a relatively short </w:t>
      </w:r>
      <w:proofErr w:type="gramStart"/>
      <w:r>
        <w:rPr>
          <w:rFonts w:ascii="Arial" w:eastAsia="Arial" w:hAnsi="Arial" w:cs="Arial"/>
          <w:sz w:val="22"/>
          <w:szCs w:val="22"/>
        </w:rPr>
        <w:t>period of time</w:t>
      </w:r>
      <w:proofErr w:type="gramEnd"/>
      <w:r>
        <w:rPr>
          <w:rFonts w:ascii="Arial" w:eastAsia="Arial" w:hAnsi="Arial" w:cs="Arial"/>
          <w:sz w:val="22"/>
          <w:szCs w:val="22"/>
        </w:rPr>
        <w:t xml:space="preserve"> can create perverse incentives leading to wasteful spending and significant increases in the costs</w:t>
      </w:r>
      <w:r w:rsidR="005E6178">
        <w:rPr>
          <w:rFonts w:ascii="Arial" w:eastAsia="Arial" w:hAnsi="Arial" w:cs="Arial"/>
          <w:sz w:val="22"/>
          <w:szCs w:val="22"/>
        </w:rPr>
        <w:t xml:space="preserve"> (for example</w:t>
      </w:r>
      <w:r>
        <w:rPr>
          <w:rFonts w:ascii="Arial" w:eastAsia="Arial" w:hAnsi="Arial" w:cs="Arial"/>
          <w:sz w:val="22"/>
          <w:szCs w:val="22"/>
        </w:rPr>
        <w:t xml:space="preserve"> in the construction</w:t>
      </w:r>
      <w:r w:rsidR="005E6178">
        <w:rPr>
          <w:rFonts w:ascii="Arial" w:eastAsia="Arial" w:hAnsi="Arial" w:cs="Arial"/>
          <w:sz w:val="22"/>
          <w:szCs w:val="22"/>
        </w:rPr>
        <w:t>)</w:t>
      </w:r>
      <w:r>
        <w:rPr>
          <w:rFonts w:ascii="Arial" w:eastAsia="Arial" w:hAnsi="Arial" w:cs="Arial"/>
          <w:sz w:val="22"/>
          <w:szCs w:val="22"/>
        </w:rPr>
        <w:t xml:space="preserve">, and loss in heritage values. Transparency in reporting </w:t>
      </w:r>
      <w:r w:rsidR="005E6178">
        <w:rPr>
          <w:rFonts w:ascii="Arial" w:eastAsia="Arial" w:hAnsi="Arial" w:cs="Arial"/>
          <w:sz w:val="22"/>
          <w:szCs w:val="22"/>
        </w:rPr>
        <w:t>and record keeping</w:t>
      </w:r>
      <w:r>
        <w:rPr>
          <w:rFonts w:ascii="Arial" w:eastAsia="Arial" w:hAnsi="Arial" w:cs="Arial"/>
          <w:sz w:val="22"/>
          <w:szCs w:val="22"/>
        </w:rPr>
        <w:t xml:space="preserve"> is essential.</w:t>
      </w:r>
    </w:p>
    <w:p w14:paraId="29E6FA8F" w14:textId="77777777" w:rsidR="00242077" w:rsidRDefault="00242077">
      <w:pPr>
        <w:jc w:val="both"/>
        <w:rPr>
          <w:rFonts w:ascii="Arial" w:eastAsia="Arial" w:hAnsi="Arial" w:cs="Arial"/>
          <w:sz w:val="22"/>
          <w:szCs w:val="22"/>
        </w:rPr>
      </w:pPr>
    </w:p>
    <w:p w14:paraId="1D27105A" w14:textId="77777777" w:rsidR="00242077" w:rsidRDefault="000C526B">
      <w:pPr>
        <w:jc w:val="both"/>
        <w:rPr>
          <w:rFonts w:ascii="Arial" w:eastAsia="Arial" w:hAnsi="Arial" w:cs="Arial"/>
          <w:sz w:val="22"/>
          <w:szCs w:val="22"/>
        </w:rPr>
      </w:pPr>
      <w:r>
        <w:rPr>
          <w:rFonts w:ascii="Arial" w:eastAsia="Arial" w:hAnsi="Arial" w:cs="Arial"/>
          <w:b/>
          <w:i/>
          <w:sz w:val="22"/>
          <w:szCs w:val="22"/>
        </w:rPr>
        <w:t>Recommendations</w:t>
      </w:r>
    </w:p>
    <w:p w14:paraId="009FD042" w14:textId="04C8906C" w:rsidR="00242077" w:rsidRDefault="000C526B" w:rsidP="00235856">
      <w:pPr>
        <w:numPr>
          <w:ilvl w:val="0"/>
          <w:numId w:val="14"/>
        </w:numPr>
        <w:ind w:left="425"/>
        <w:contextualSpacing/>
        <w:jc w:val="both"/>
        <w:rPr>
          <w:rFonts w:ascii="Arial" w:eastAsia="Arial" w:hAnsi="Arial" w:cs="Arial"/>
          <w:sz w:val="22"/>
          <w:szCs w:val="22"/>
        </w:rPr>
      </w:pPr>
      <w:r>
        <w:rPr>
          <w:rFonts w:ascii="Arial" w:eastAsia="Arial" w:hAnsi="Arial" w:cs="Arial"/>
          <w:sz w:val="22"/>
          <w:szCs w:val="22"/>
        </w:rPr>
        <w:t xml:space="preserve">Attention to cultural heritage </w:t>
      </w:r>
      <w:proofErr w:type="gramStart"/>
      <w:r>
        <w:rPr>
          <w:rFonts w:ascii="Arial" w:eastAsia="Arial" w:hAnsi="Arial" w:cs="Arial"/>
          <w:sz w:val="22"/>
          <w:szCs w:val="22"/>
        </w:rPr>
        <w:t>should be integrated</w:t>
      </w:r>
      <w:proofErr w:type="gramEnd"/>
      <w:r>
        <w:rPr>
          <w:rFonts w:ascii="Arial" w:eastAsia="Arial" w:hAnsi="Arial" w:cs="Arial"/>
          <w:sz w:val="22"/>
          <w:szCs w:val="22"/>
        </w:rPr>
        <w:t xml:space="preserve"> into programming documents at EU and national levels, putting it on equal footing with other sectors.</w:t>
      </w:r>
    </w:p>
    <w:p w14:paraId="0E051313" w14:textId="6FE957AA" w:rsidR="00242077" w:rsidRDefault="000C526B">
      <w:pPr>
        <w:numPr>
          <w:ilvl w:val="0"/>
          <w:numId w:val="14"/>
        </w:numPr>
        <w:ind w:left="425"/>
        <w:contextualSpacing/>
        <w:jc w:val="both"/>
        <w:rPr>
          <w:rFonts w:ascii="Arial" w:eastAsia="Arial" w:hAnsi="Arial" w:cs="Arial"/>
          <w:sz w:val="22"/>
          <w:szCs w:val="22"/>
        </w:rPr>
      </w:pPr>
      <w:r>
        <w:rPr>
          <w:rFonts w:ascii="Arial" w:eastAsia="Arial" w:hAnsi="Arial" w:cs="Arial"/>
          <w:sz w:val="22"/>
          <w:szCs w:val="22"/>
        </w:rPr>
        <w:t>The EU’s programming activity</w:t>
      </w:r>
      <w:r w:rsidR="00235856">
        <w:rPr>
          <w:rFonts w:ascii="Arial" w:eastAsia="Arial" w:hAnsi="Arial" w:cs="Arial"/>
          <w:sz w:val="22"/>
          <w:szCs w:val="22"/>
        </w:rPr>
        <w:t xml:space="preserve"> and funding</w:t>
      </w:r>
      <w:r>
        <w:rPr>
          <w:rFonts w:ascii="Arial" w:eastAsia="Arial" w:hAnsi="Arial" w:cs="Arial"/>
          <w:sz w:val="22"/>
          <w:szCs w:val="22"/>
        </w:rPr>
        <w:t xml:space="preserve"> for cultural heritage should be based on sound research and analysis</w:t>
      </w:r>
      <w:r w:rsidR="00235856">
        <w:rPr>
          <w:rFonts w:ascii="Arial" w:eastAsia="Arial" w:hAnsi="Arial" w:cs="Arial"/>
          <w:sz w:val="22"/>
          <w:szCs w:val="22"/>
        </w:rPr>
        <w:t>, respecting the requirements of conserving and managing cultural heritage based on criteria that promote the quality of interventions</w:t>
      </w:r>
      <w:r w:rsidR="0059145E">
        <w:rPr>
          <w:rFonts w:ascii="Arial" w:eastAsia="Arial" w:hAnsi="Arial" w:cs="Arial"/>
          <w:sz w:val="22"/>
          <w:szCs w:val="22"/>
        </w:rPr>
        <w:t xml:space="preserve"> and benefit to society</w:t>
      </w:r>
    </w:p>
    <w:p w14:paraId="73B981FD" w14:textId="77777777" w:rsidR="00242077" w:rsidRDefault="000C526B">
      <w:pPr>
        <w:numPr>
          <w:ilvl w:val="0"/>
          <w:numId w:val="14"/>
        </w:numPr>
        <w:ind w:left="425"/>
        <w:contextualSpacing/>
        <w:jc w:val="both"/>
        <w:rPr>
          <w:rFonts w:ascii="Arial" w:eastAsia="Arial" w:hAnsi="Arial" w:cs="Arial"/>
          <w:sz w:val="22"/>
          <w:szCs w:val="22"/>
        </w:rPr>
      </w:pPr>
      <w:r>
        <w:rPr>
          <w:rFonts w:ascii="Arial" w:eastAsia="Arial" w:hAnsi="Arial" w:cs="Arial"/>
          <w:sz w:val="22"/>
          <w:szCs w:val="22"/>
        </w:rPr>
        <w:t>Member States should involve their institutions responsible for heritage from the outset of the programming/negotiating phase and all stages thereafter.</w:t>
      </w:r>
    </w:p>
    <w:p w14:paraId="2EBCB432" w14:textId="77CC0B71" w:rsidR="00242077" w:rsidRPr="00904889" w:rsidRDefault="000C526B">
      <w:pPr>
        <w:numPr>
          <w:ilvl w:val="0"/>
          <w:numId w:val="14"/>
        </w:numPr>
        <w:ind w:left="425"/>
        <w:contextualSpacing/>
        <w:jc w:val="both"/>
        <w:rPr>
          <w:rFonts w:ascii="Arial" w:eastAsia="Arial" w:hAnsi="Arial" w:cs="Arial"/>
          <w:sz w:val="22"/>
          <w:szCs w:val="22"/>
        </w:rPr>
      </w:pPr>
      <w:r w:rsidRPr="00342D68">
        <w:rPr>
          <w:rFonts w:ascii="Arial" w:eastAsia="Arial" w:hAnsi="Arial" w:cs="Arial"/>
          <w:sz w:val="22"/>
          <w:szCs w:val="22"/>
        </w:rPr>
        <w:t xml:space="preserve">Successful programmes at national level should be made available by the EU to share good practices amongst </w:t>
      </w:r>
      <w:proofErr w:type="gramStart"/>
      <w:r w:rsidRPr="00342D68">
        <w:rPr>
          <w:rFonts w:ascii="Arial" w:eastAsia="Arial" w:hAnsi="Arial" w:cs="Arial"/>
          <w:sz w:val="22"/>
          <w:szCs w:val="22"/>
        </w:rPr>
        <w:t>members</w:t>
      </w:r>
      <w:proofErr w:type="gramEnd"/>
      <w:r w:rsidRPr="00342D68">
        <w:rPr>
          <w:rFonts w:ascii="Arial" w:eastAsia="Arial" w:hAnsi="Arial" w:cs="Arial"/>
          <w:sz w:val="22"/>
          <w:szCs w:val="22"/>
        </w:rPr>
        <w:t xml:space="preserve"> states.</w:t>
      </w:r>
      <w:r w:rsidR="0059145E" w:rsidRPr="00342D68">
        <w:rPr>
          <w:rFonts w:ascii="Arial" w:eastAsia="Arial" w:hAnsi="Arial" w:cs="Arial"/>
          <w:sz w:val="22"/>
          <w:szCs w:val="22"/>
        </w:rPr>
        <w:t xml:space="preserve"> </w:t>
      </w:r>
    </w:p>
    <w:p w14:paraId="581EA184" w14:textId="4463DEC5" w:rsidR="005E6178" w:rsidRPr="005E6178" w:rsidRDefault="000C526B" w:rsidP="005E6178">
      <w:pPr>
        <w:numPr>
          <w:ilvl w:val="0"/>
          <w:numId w:val="14"/>
        </w:numPr>
        <w:ind w:left="425"/>
        <w:contextualSpacing/>
        <w:jc w:val="both"/>
        <w:rPr>
          <w:rFonts w:ascii="Arial" w:eastAsia="Arial" w:hAnsi="Arial" w:cs="Arial"/>
        </w:rPr>
      </w:pPr>
      <w:r w:rsidRPr="00235856">
        <w:rPr>
          <w:rFonts w:ascii="Arial" w:eastAsia="Arial" w:hAnsi="Arial" w:cs="Arial"/>
          <w:sz w:val="22"/>
          <w:szCs w:val="22"/>
        </w:rPr>
        <w:t xml:space="preserve">Priorities for the selection of projects to </w:t>
      </w:r>
      <w:proofErr w:type="gramStart"/>
      <w:r w:rsidRPr="00235856">
        <w:rPr>
          <w:rFonts w:ascii="Arial" w:eastAsia="Arial" w:hAnsi="Arial" w:cs="Arial"/>
          <w:sz w:val="22"/>
          <w:szCs w:val="22"/>
        </w:rPr>
        <w:t>be funded</w:t>
      </w:r>
      <w:proofErr w:type="gramEnd"/>
      <w:r w:rsidRPr="00235856">
        <w:rPr>
          <w:rFonts w:ascii="Arial" w:eastAsia="Arial" w:hAnsi="Arial" w:cs="Arial"/>
          <w:sz w:val="22"/>
          <w:szCs w:val="22"/>
        </w:rPr>
        <w:t xml:space="preserve"> should be consistent with national and regional strategic directions.</w:t>
      </w:r>
      <w:r w:rsidR="00235856" w:rsidRPr="00235856">
        <w:rPr>
          <w:rFonts w:ascii="Arial" w:eastAsia="Arial" w:hAnsi="Arial" w:cs="Arial"/>
          <w:sz w:val="22"/>
          <w:szCs w:val="22"/>
        </w:rPr>
        <w:t xml:space="preserve"> Projects that </w:t>
      </w:r>
      <w:proofErr w:type="gramStart"/>
      <w:r w:rsidR="00235856">
        <w:rPr>
          <w:rFonts w:ascii="Arial" w:eastAsia="Arial" w:hAnsi="Arial" w:cs="Arial"/>
          <w:sz w:val="22"/>
          <w:szCs w:val="22"/>
        </w:rPr>
        <w:t>have been</w:t>
      </w:r>
      <w:r w:rsidR="00235856" w:rsidRPr="00235856">
        <w:rPr>
          <w:rFonts w:ascii="Arial" w:eastAsia="Arial" w:hAnsi="Arial" w:cs="Arial"/>
          <w:sz w:val="22"/>
          <w:szCs w:val="22"/>
        </w:rPr>
        <w:t xml:space="preserve"> approv</w:t>
      </w:r>
      <w:r w:rsidR="00235856">
        <w:rPr>
          <w:rFonts w:ascii="Arial" w:eastAsia="Arial" w:hAnsi="Arial" w:cs="Arial"/>
          <w:sz w:val="22"/>
          <w:szCs w:val="22"/>
        </w:rPr>
        <w:t>ed</w:t>
      </w:r>
      <w:proofErr w:type="gramEnd"/>
      <w:r w:rsidR="00235856" w:rsidRPr="00235856">
        <w:rPr>
          <w:rFonts w:ascii="Arial" w:eastAsia="Arial" w:hAnsi="Arial" w:cs="Arial"/>
          <w:sz w:val="22"/>
          <w:szCs w:val="22"/>
        </w:rPr>
        <w:t xml:space="preserve"> by national heritage institutions should receive due consideration</w:t>
      </w:r>
      <w:r w:rsidR="00235856">
        <w:rPr>
          <w:rFonts w:ascii="Arial" w:eastAsia="Arial" w:hAnsi="Arial" w:cs="Arial"/>
          <w:sz w:val="22"/>
          <w:szCs w:val="22"/>
        </w:rPr>
        <w:t xml:space="preserve"> for EU funding</w:t>
      </w:r>
      <w:r w:rsidR="00235856" w:rsidRPr="00235856">
        <w:rPr>
          <w:rFonts w:ascii="Arial" w:eastAsia="Arial" w:hAnsi="Arial" w:cs="Arial"/>
          <w:sz w:val="22"/>
          <w:szCs w:val="22"/>
        </w:rPr>
        <w:t xml:space="preserve"> and the role of the national heritage institutions </w:t>
      </w:r>
      <w:r w:rsidR="00235856">
        <w:rPr>
          <w:rFonts w:ascii="Arial" w:eastAsia="Arial" w:hAnsi="Arial" w:cs="Arial"/>
          <w:sz w:val="22"/>
          <w:szCs w:val="22"/>
        </w:rPr>
        <w:t>in promoting</w:t>
      </w:r>
      <w:r w:rsidR="00235856" w:rsidRPr="00235856">
        <w:rPr>
          <w:rFonts w:ascii="Arial" w:eastAsia="Arial" w:hAnsi="Arial" w:cs="Arial"/>
          <w:sz w:val="22"/>
          <w:szCs w:val="22"/>
        </w:rPr>
        <w:t xml:space="preserve"> quality interventions should be recognised at national and EU levels with</w:t>
      </w:r>
      <w:r w:rsidR="00235856">
        <w:rPr>
          <w:rFonts w:ascii="Arial" w:eastAsia="Arial" w:hAnsi="Arial" w:cs="Arial"/>
          <w:sz w:val="22"/>
          <w:szCs w:val="22"/>
        </w:rPr>
        <w:t xml:space="preserve"> accompanying financial support.</w:t>
      </w:r>
      <w:r w:rsidR="00235856" w:rsidRPr="00235856">
        <w:rPr>
          <w:rFonts w:ascii="Arial" w:eastAsia="Arial" w:hAnsi="Arial" w:cs="Arial"/>
          <w:sz w:val="22"/>
          <w:szCs w:val="22"/>
        </w:rPr>
        <w:t xml:space="preserve"> </w:t>
      </w:r>
      <w:r w:rsidR="00235856">
        <w:rPr>
          <w:rFonts w:ascii="Arial" w:eastAsia="Arial" w:hAnsi="Arial" w:cs="Arial"/>
          <w:sz w:val="22"/>
          <w:szCs w:val="22"/>
        </w:rPr>
        <w:t>In som</w:t>
      </w:r>
      <w:r w:rsidRPr="00235856">
        <w:rPr>
          <w:rFonts w:ascii="Arial" w:eastAsia="Arial" w:hAnsi="Arial" w:cs="Arial"/>
          <w:sz w:val="22"/>
          <w:szCs w:val="22"/>
        </w:rPr>
        <w:t xml:space="preserve">e </w:t>
      </w:r>
      <w:proofErr w:type="gramStart"/>
      <w:r w:rsidRPr="00235856">
        <w:rPr>
          <w:rFonts w:ascii="Arial" w:eastAsia="Arial" w:hAnsi="Arial" w:cs="Arial"/>
          <w:sz w:val="22"/>
          <w:szCs w:val="22"/>
        </w:rPr>
        <w:t>instances</w:t>
      </w:r>
      <w:proofErr w:type="gramEnd"/>
      <w:r w:rsidRPr="00235856">
        <w:rPr>
          <w:rFonts w:ascii="Arial" w:eastAsia="Arial" w:hAnsi="Arial" w:cs="Arial"/>
          <w:sz w:val="22"/>
          <w:szCs w:val="22"/>
        </w:rPr>
        <w:t xml:space="preserve"> coordinated multi–level and multidisciplinary advisory boards can help to avoid fragmented and wasteful funding plans.</w:t>
      </w:r>
      <w:r w:rsidR="005E6178" w:rsidRPr="00235856">
        <w:rPr>
          <w:rFonts w:ascii="Arial" w:eastAsia="Arial" w:hAnsi="Arial" w:cs="Arial"/>
          <w:sz w:val="22"/>
          <w:szCs w:val="22"/>
        </w:rPr>
        <w:t xml:space="preserve"> A long-term collaboration with international expert organizations</w:t>
      </w:r>
      <w:r w:rsidR="00235856" w:rsidRPr="00235856">
        <w:rPr>
          <w:rFonts w:ascii="Arial" w:eastAsia="Arial" w:hAnsi="Arial" w:cs="Arial"/>
          <w:sz w:val="22"/>
          <w:szCs w:val="22"/>
        </w:rPr>
        <w:t xml:space="preserve"> in the sector</w:t>
      </w:r>
      <w:r w:rsidR="005E6178" w:rsidRPr="00235856">
        <w:rPr>
          <w:rFonts w:ascii="Arial" w:eastAsia="Arial" w:hAnsi="Arial" w:cs="Arial"/>
          <w:sz w:val="22"/>
          <w:szCs w:val="22"/>
        </w:rPr>
        <w:t xml:space="preserve"> is a potential avenue of expert input.</w:t>
      </w:r>
    </w:p>
    <w:p w14:paraId="77BC96D4" w14:textId="1F730C22" w:rsidR="00342D68" w:rsidRDefault="000C526B" w:rsidP="00342D68">
      <w:pPr>
        <w:numPr>
          <w:ilvl w:val="0"/>
          <w:numId w:val="14"/>
        </w:numPr>
        <w:ind w:left="425"/>
        <w:contextualSpacing/>
        <w:jc w:val="both"/>
        <w:rPr>
          <w:rFonts w:ascii="Arial" w:eastAsia="Arial" w:hAnsi="Arial" w:cs="Arial"/>
          <w:sz w:val="22"/>
          <w:szCs w:val="22"/>
        </w:rPr>
      </w:pPr>
      <w:r w:rsidRPr="0059145E">
        <w:rPr>
          <w:rFonts w:ascii="Arial" w:eastAsia="Arial" w:hAnsi="Arial" w:cs="Arial"/>
          <w:sz w:val="22"/>
          <w:szCs w:val="22"/>
        </w:rPr>
        <w:t>Acc</w:t>
      </w:r>
      <w:r>
        <w:rPr>
          <w:rFonts w:ascii="Arial" w:eastAsia="Arial" w:hAnsi="Arial" w:cs="Arial"/>
          <w:sz w:val="22"/>
          <w:szCs w:val="22"/>
        </w:rPr>
        <w:t>ess to finance should be open for different</w:t>
      </w:r>
      <w:r w:rsidR="00235856">
        <w:rPr>
          <w:rFonts w:ascii="Arial" w:eastAsia="Arial" w:hAnsi="Arial" w:cs="Arial"/>
          <w:sz w:val="22"/>
          <w:szCs w:val="22"/>
        </w:rPr>
        <w:t xml:space="preserve"> types of</w:t>
      </w:r>
      <w:r>
        <w:rPr>
          <w:rFonts w:ascii="Arial" w:eastAsia="Arial" w:hAnsi="Arial" w:cs="Arial"/>
          <w:sz w:val="22"/>
          <w:szCs w:val="22"/>
        </w:rPr>
        <w:t xml:space="preserve"> beneficiaries, including the private and voluntary sectors</w:t>
      </w:r>
      <w:r w:rsidR="00342D68">
        <w:rPr>
          <w:rFonts w:ascii="Arial" w:eastAsia="Arial" w:hAnsi="Arial" w:cs="Arial"/>
          <w:sz w:val="22"/>
          <w:szCs w:val="22"/>
        </w:rPr>
        <w:t>.</w:t>
      </w:r>
    </w:p>
    <w:p w14:paraId="7FD05118" w14:textId="4011D240" w:rsidR="00242077" w:rsidRPr="00342D68" w:rsidRDefault="000C526B" w:rsidP="00342D68">
      <w:pPr>
        <w:numPr>
          <w:ilvl w:val="0"/>
          <w:numId w:val="14"/>
        </w:numPr>
        <w:ind w:left="425"/>
        <w:contextualSpacing/>
        <w:jc w:val="both"/>
        <w:rPr>
          <w:rFonts w:ascii="Arial" w:eastAsia="Arial" w:hAnsi="Arial" w:cs="Arial"/>
          <w:sz w:val="22"/>
          <w:szCs w:val="22"/>
        </w:rPr>
      </w:pPr>
      <w:r w:rsidRPr="00342D68">
        <w:rPr>
          <w:rFonts w:ascii="Arial" w:eastAsia="Arial" w:hAnsi="Arial" w:cs="Arial"/>
          <w:sz w:val="22"/>
          <w:szCs w:val="22"/>
        </w:rPr>
        <w:t xml:space="preserve">Funding of small-scale projects </w:t>
      </w:r>
      <w:proofErr w:type="gramStart"/>
      <w:r w:rsidRPr="00342D68">
        <w:rPr>
          <w:rFonts w:ascii="Arial" w:eastAsia="Arial" w:hAnsi="Arial" w:cs="Arial"/>
          <w:sz w:val="22"/>
          <w:szCs w:val="22"/>
        </w:rPr>
        <w:t>should be explored</w:t>
      </w:r>
      <w:proofErr w:type="gramEnd"/>
      <w:r w:rsidRPr="00342D68">
        <w:rPr>
          <w:rFonts w:ascii="Arial" w:eastAsia="Arial" w:hAnsi="Arial" w:cs="Arial"/>
          <w:sz w:val="22"/>
          <w:szCs w:val="22"/>
        </w:rPr>
        <w:t xml:space="preserve"> as well as a two-stage decision process for larger grants.</w:t>
      </w:r>
    </w:p>
    <w:p w14:paraId="472B8EAF" w14:textId="77777777" w:rsidR="002979C7" w:rsidRDefault="002979C7">
      <w:pPr>
        <w:jc w:val="both"/>
        <w:rPr>
          <w:rFonts w:ascii="Arial" w:eastAsia="Arial" w:hAnsi="Arial" w:cs="Arial"/>
          <w:color w:val="C00000"/>
          <w:sz w:val="22"/>
          <w:szCs w:val="22"/>
        </w:rPr>
      </w:pPr>
    </w:p>
    <w:p w14:paraId="75C3F07D" w14:textId="77777777" w:rsidR="00242077" w:rsidRDefault="000C526B">
      <w:pPr>
        <w:jc w:val="both"/>
        <w:rPr>
          <w:rFonts w:ascii="Arial" w:eastAsia="Arial" w:hAnsi="Arial" w:cs="Arial"/>
          <w:b/>
          <w:color w:val="C00000"/>
          <w:sz w:val="28"/>
          <w:szCs w:val="28"/>
        </w:rPr>
      </w:pPr>
      <w:r>
        <w:rPr>
          <w:rFonts w:ascii="Arial" w:eastAsia="Arial" w:hAnsi="Arial" w:cs="Arial"/>
          <w:b/>
          <w:color w:val="C00000"/>
          <w:sz w:val="28"/>
          <w:szCs w:val="28"/>
        </w:rPr>
        <w:t xml:space="preserve">3.2. Project briefs and tenders </w:t>
      </w:r>
    </w:p>
    <w:p w14:paraId="78EDE577" w14:textId="77777777" w:rsidR="00242077" w:rsidRDefault="000C526B">
      <w:pPr>
        <w:tabs>
          <w:tab w:val="left" w:pos="5222"/>
        </w:tabs>
        <w:jc w:val="both"/>
        <w:rPr>
          <w:rFonts w:ascii="Arial" w:eastAsia="Arial" w:hAnsi="Arial" w:cs="Arial"/>
          <w:b/>
          <w:sz w:val="28"/>
          <w:szCs w:val="28"/>
        </w:rPr>
      </w:pPr>
      <w:r>
        <w:rPr>
          <w:rFonts w:ascii="Arial" w:eastAsia="Arial" w:hAnsi="Arial" w:cs="Arial"/>
          <w:b/>
          <w:sz w:val="28"/>
          <w:szCs w:val="28"/>
        </w:rPr>
        <w:tab/>
      </w:r>
    </w:p>
    <w:p w14:paraId="59890263" w14:textId="7F199BF3" w:rsidR="00242077" w:rsidRDefault="000C526B">
      <w:pPr>
        <w:jc w:val="both"/>
        <w:rPr>
          <w:rFonts w:ascii="Arial" w:eastAsia="Arial" w:hAnsi="Arial" w:cs="Arial"/>
          <w:sz w:val="22"/>
          <w:szCs w:val="22"/>
        </w:rPr>
      </w:pPr>
      <w:r>
        <w:rPr>
          <w:rFonts w:ascii="Arial" w:eastAsia="Arial" w:hAnsi="Arial" w:cs="Arial"/>
          <w:sz w:val="22"/>
          <w:szCs w:val="22"/>
        </w:rPr>
        <w:t xml:space="preserve">Conducting </w:t>
      </w:r>
      <w:r w:rsidR="0059145E">
        <w:rPr>
          <w:rFonts w:ascii="Arial" w:eastAsia="Arial" w:hAnsi="Arial" w:cs="Arial"/>
          <w:sz w:val="22"/>
          <w:szCs w:val="22"/>
        </w:rPr>
        <w:t xml:space="preserve">adequate </w:t>
      </w:r>
      <w:r>
        <w:rPr>
          <w:rFonts w:ascii="Arial" w:eastAsia="Arial" w:hAnsi="Arial" w:cs="Arial"/>
          <w:sz w:val="22"/>
          <w:szCs w:val="22"/>
        </w:rPr>
        <w:t xml:space="preserve">research and surveys prior to preparing briefs, terms of reference, </w:t>
      </w:r>
      <w:r w:rsidR="0059145E">
        <w:rPr>
          <w:rFonts w:ascii="Arial" w:eastAsia="Arial" w:hAnsi="Arial" w:cs="Arial"/>
          <w:sz w:val="22"/>
          <w:szCs w:val="22"/>
        </w:rPr>
        <w:t xml:space="preserve">and </w:t>
      </w:r>
      <w:r>
        <w:rPr>
          <w:rFonts w:ascii="Arial" w:eastAsia="Arial" w:hAnsi="Arial" w:cs="Arial"/>
          <w:sz w:val="22"/>
          <w:szCs w:val="22"/>
        </w:rPr>
        <w:t xml:space="preserve">tenders for programmes, design or implementation, is essential to gain an understanding of the cultural heritage and its values and to ensure quality. </w:t>
      </w:r>
      <w:r w:rsidR="0059145E">
        <w:rPr>
          <w:rFonts w:ascii="Arial" w:eastAsia="Arial" w:hAnsi="Arial" w:cs="Arial"/>
          <w:sz w:val="22"/>
          <w:szCs w:val="22"/>
        </w:rPr>
        <w:t xml:space="preserve"> It is the responsibility of the contracting authority to produce well-informed and implementable briefs and tenders.</w:t>
      </w:r>
    </w:p>
    <w:p w14:paraId="782D690D" w14:textId="77777777" w:rsidR="00242077" w:rsidRDefault="00242077">
      <w:pPr>
        <w:jc w:val="both"/>
        <w:rPr>
          <w:rFonts w:ascii="Arial" w:eastAsia="Arial" w:hAnsi="Arial" w:cs="Arial"/>
          <w:sz w:val="22"/>
          <w:szCs w:val="22"/>
        </w:rPr>
      </w:pPr>
    </w:p>
    <w:p w14:paraId="012416CE" w14:textId="77777777" w:rsidR="00242077" w:rsidRDefault="000C526B">
      <w:pPr>
        <w:jc w:val="both"/>
        <w:rPr>
          <w:rFonts w:ascii="Arial" w:eastAsia="Arial" w:hAnsi="Arial" w:cs="Arial"/>
          <w:b/>
          <w:i/>
          <w:sz w:val="22"/>
          <w:szCs w:val="22"/>
        </w:rPr>
      </w:pPr>
      <w:r>
        <w:rPr>
          <w:rFonts w:ascii="Arial" w:eastAsia="Arial" w:hAnsi="Arial" w:cs="Arial"/>
          <w:b/>
          <w:i/>
          <w:sz w:val="22"/>
          <w:szCs w:val="22"/>
        </w:rPr>
        <w:t>Lessons learned</w:t>
      </w:r>
    </w:p>
    <w:p w14:paraId="608B92B5" w14:textId="40543B47" w:rsidR="00242077" w:rsidRDefault="000C526B">
      <w:pPr>
        <w:jc w:val="both"/>
        <w:rPr>
          <w:rFonts w:ascii="Arial" w:eastAsia="Arial" w:hAnsi="Arial" w:cs="Arial"/>
          <w:sz w:val="22"/>
          <w:szCs w:val="22"/>
        </w:rPr>
      </w:pPr>
      <w:r>
        <w:rPr>
          <w:rFonts w:ascii="Arial" w:eastAsia="Arial" w:hAnsi="Arial" w:cs="Arial"/>
          <w:sz w:val="22"/>
          <w:szCs w:val="22"/>
        </w:rPr>
        <w:t xml:space="preserve">Briefs, terms of reference, and tenders are fundamental technical and administrative elements </w:t>
      </w:r>
      <w:r w:rsidR="0059145E">
        <w:rPr>
          <w:rFonts w:ascii="Arial" w:eastAsia="Arial" w:hAnsi="Arial" w:cs="Arial"/>
          <w:sz w:val="22"/>
          <w:szCs w:val="22"/>
        </w:rPr>
        <w:t>that set the terms of intervention</w:t>
      </w:r>
      <w:r>
        <w:rPr>
          <w:rFonts w:ascii="Arial" w:eastAsia="Arial" w:hAnsi="Arial" w:cs="Arial"/>
          <w:sz w:val="22"/>
          <w:szCs w:val="22"/>
        </w:rPr>
        <w:t>. It is essential that the</w:t>
      </w:r>
      <w:r w:rsidR="0059145E">
        <w:rPr>
          <w:rFonts w:ascii="Arial" w:eastAsia="Arial" w:hAnsi="Arial" w:cs="Arial"/>
          <w:sz w:val="22"/>
          <w:szCs w:val="22"/>
        </w:rPr>
        <w:t>se documents</w:t>
      </w:r>
      <w:r>
        <w:rPr>
          <w:rFonts w:ascii="Arial" w:eastAsia="Arial" w:hAnsi="Arial" w:cs="Arial"/>
          <w:sz w:val="22"/>
          <w:szCs w:val="22"/>
        </w:rPr>
        <w:t xml:space="preserve"> </w:t>
      </w:r>
      <w:proofErr w:type="gramStart"/>
      <w:r>
        <w:rPr>
          <w:rFonts w:ascii="Arial" w:eastAsia="Arial" w:hAnsi="Arial" w:cs="Arial"/>
          <w:sz w:val="22"/>
          <w:szCs w:val="22"/>
        </w:rPr>
        <w:t>are</w:t>
      </w:r>
      <w:proofErr w:type="gramEnd"/>
      <w:r>
        <w:rPr>
          <w:rFonts w:ascii="Arial" w:eastAsia="Arial" w:hAnsi="Arial" w:cs="Arial"/>
          <w:sz w:val="22"/>
          <w:szCs w:val="22"/>
        </w:rPr>
        <w:t xml:space="preserve"> written in clear language. They can refer to different phases of the conservation process. Their form and content thus depend on many factors: the specific character of the cultural heritage assets</w:t>
      </w:r>
      <w:r w:rsidR="0059145E">
        <w:rPr>
          <w:rFonts w:ascii="Arial" w:eastAsia="Arial" w:hAnsi="Arial" w:cs="Arial"/>
          <w:sz w:val="22"/>
          <w:szCs w:val="22"/>
        </w:rPr>
        <w:t>:</w:t>
      </w:r>
      <w:r>
        <w:rPr>
          <w:rFonts w:ascii="Arial" w:eastAsia="Arial" w:hAnsi="Arial" w:cs="Arial"/>
          <w:sz w:val="22"/>
          <w:szCs w:val="22"/>
        </w:rPr>
        <w:t xml:space="preserve"> the nature of the project and its objectives</w:t>
      </w:r>
      <w:r w:rsidR="0059145E">
        <w:rPr>
          <w:rFonts w:ascii="Arial" w:eastAsia="Arial" w:hAnsi="Arial" w:cs="Arial"/>
          <w:sz w:val="22"/>
          <w:szCs w:val="22"/>
        </w:rPr>
        <w:t>:</w:t>
      </w:r>
      <w:r>
        <w:rPr>
          <w:rFonts w:ascii="Arial" w:eastAsia="Arial" w:hAnsi="Arial" w:cs="Arial"/>
          <w:sz w:val="22"/>
          <w:szCs w:val="22"/>
        </w:rPr>
        <w:t xml:space="preserve"> the funding envelop, the activities and services </w:t>
      </w:r>
      <w:r w:rsidR="0059145E">
        <w:rPr>
          <w:rFonts w:ascii="Arial" w:eastAsia="Arial" w:hAnsi="Arial" w:cs="Arial"/>
          <w:sz w:val="22"/>
          <w:szCs w:val="22"/>
        </w:rPr>
        <w:t xml:space="preserve">to </w:t>
      </w:r>
      <w:proofErr w:type="gramStart"/>
      <w:r w:rsidR="0059145E">
        <w:rPr>
          <w:rFonts w:ascii="Arial" w:eastAsia="Arial" w:hAnsi="Arial" w:cs="Arial"/>
          <w:sz w:val="22"/>
          <w:szCs w:val="22"/>
        </w:rPr>
        <w:t>be</w:t>
      </w:r>
      <w:r>
        <w:rPr>
          <w:rFonts w:ascii="Arial" w:eastAsia="Arial" w:hAnsi="Arial" w:cs="Arial"/>
          <w:sz w:val="22"/>
          <w:szCs w:val="22"/>
        </w:rPr>
        <w:t xml:space="preserve"> provide</w:t>
      </w:r>
      <w:r w:rsidR="0059145E">
        <w:rPr>
          <w:rFonts w:ascii="Arial" w:eastAsia="Arial" w:hAnsi="Arial" w:cs="Arial"/>
          <w:sz w:val="22"/>
          <w:szCs w:val="22"/>
        </w:rPr>
        <w:t>d</w:t>
      </w:r>
      <w:proofErr w:type="gramEnd"/>
      <w:r w:rsidR="0059145E">
        <w:rPr>
          <w:rFonts w:ascii="Arial" w:eastAsia="Arial" w:hAnsi="Arial" w:cs="Arial"/>
          <w:sz w:val="22"/>
          <w:szCs w:val="22"/>
        </w:rPr>
        <w:t>:</w:t>
      </w:r>
      <w:r>
        <w:rPr>
          <w:rFonts w:ascii="Arial" w:eastAsia="Arial" w:hAnsi="Arial" w:cs="Arial"/>
          <w:sz w:val="22"/>
          <w:szCs w:val="22"/>
        </w:rPr>
        <w:t xml:space="preserve"> and the national legislation and regulations including land use planning.</w:t>
      </w:r>
    </w:p>
    <w:p w14:paraId="175FC2FC" w14:textId="77777777" w:rsidR="0059145E" w:rsidRDefault="0059145E">
      <w:pPr>
        <w:jc w:val="both"/>
        <w:rPr>
          <w:rFonts w:ascii="Arial" w:eastAsia="Arial" w:hAnsi="Arial" w:cs="Arial"/>
          <w:sz w:val="22"/>
          <w:szCs w:val="22"/>
        </w:rPr>
      </w:pPr>
    </w:p>
    <w:p w14:paraId="65881A98" w14:textId="118A415B" w:rsidR="00242077" w:rsidRDefault="000C526B">
      <w:pPr>
        <w:jc w:val="both"/>
        <w:rPr>
          <w:rFonts w:ascii="Arial" w:eastAsia="Arial" w:hAnsi="Arial" w:cs="Arial"/>
          <w:sz w:val="22"/>
          <w:szCs w:val="22"/>
        </w:rPr>
      </w:pPr>
      <w:r>
        <w:rPr>
          <w:rFonts w:ascii="Arial" w:eastAsia="Arial" w:hAnsi="Arial" w:cs="Arial"/>
          <w:sz w:val="22"/>
          <w:szCs w:val="22"/>
        </w:rPr>
        <w:lastRenderedPageBreak/>
        <w:t xml:space="preserve">Good practice examples of successful interventions in cultural heritage in Europe suggest that sufficient research, adherence to conservation guidelines, business planning, </w:t>
      </w:r>
      <w:proofErr w:type="gramStart"/>
      <w:r>
        <w:rPr>
          <w:rFonts w:ascii="Arial" w:eastAsia="Arial" w:hAnsi="Arial" w:cs="Arial"/>
          <w:sz w:val="22"/>
          <w:szCs w:val="22"/>
        </w:rPr>
        <w:t>the</w:t>
      </w:r>
      <w:proofErr w:type="gramEnd"/>
      <w:r>
        <w:rPr>
          <w:rFonts w:ascii="Arial" w:eastAsia="Arial" w:hAnsi="Arial" w:cs="Arial"/>
          <w:sz w:val="22"/>
          <w:szCs w:val="22"/>
        </w:rPr>
        <w:t xml:space="preserve"> involvement of qualified specialists, community consultation, investment in presentation and educational programming, proper documentation, and monitoring and management of the entire process ensure the best outcomes for heritage conservation. Research to assess the significance of the heritage asset would </w:t>
      </w:r>
      <w:proofErr w:type="gramStart"/>
      <w:r>
        <w:rPr>
          <w:rFonts w:ascii="Arial" w:eastAsia="Arial" w:hAnsi="Arial" w:cs="Arial"/>
          <w:sz w:val="22"/>
          <w:szCs w:val="22"/>
        </w:rPr>
        <w:t>include:</w:t>
      </w:r>
      <w:proofErr w:type="gramEnd"/>
      <w:r>
        <w:rPr>
          <w:rFonts w:ascii="Arial" w:eastAsia="Arial" w:hAnsi="Arial" w:cs="Arial"/>
          <w:sz w:val="22"/>
          <w:szCs w:val="22"/>
        </w:rPr>
        <w:t xml:space="preserve"> </w:t>
      </w:r>
      <w:r w:rsidR="0059145E">
        <w:rPr>
          <w:rFonts w:ascii="Arial" w:eastAsia="Arial" w:hAnsi="Arial" w:cs="Arial"/>
          <w:sz w:val="22"/>
          <w:szCs w:val="22"/>
        </w:rPr>
        <w:t>interrogation</w:t>
      </w:r>
      <w:r>
        <w:rPr>
          <w:rFonts w:ascii="Arial" w:eastAsia="Arial" w:hAnsi="Arial" w:cs="Arial"/>
          <w:sz w:val="22"/>
          <w:szCs w:val="22"/>
        </w:rPr>
        <w:t xml:space="preserve"> of documentary and visual evidence; </w:t>
      </w:r>
      <w:r>
        <w:rPr>
          <w:rFonts w:ascii="Arial" w:eastAsia="Arial" w:hAnsi="Arial" w:cs="Arial"/>
          <w:color w:val="242424"/>
          <w:sz w:val="22"/>
          <w:szCs w:val="22"/>
        </w:rPr>
        <w:t>d</w:t>
      </w:r>
      <w:r>
        <w:rPr>
          <w:rFonts w:ascii="Arial" w:eastAsia="Arial" w:hAnsi="Arial" w:cs="Arial"/>
          <w:color w:val="181818"/>
          <w:sz w:val="22"/>
          <w:szCs w:val="22"/>
        </w:rPr>
        <w:t>eta</w:t>
      </w:r>
      <w:r>
        <w:rPr>
          <w:rFonts w:ascii="Arial" w:eastAsia="Arial" w:hAnsi="Arial" w:cs="Arial"/>
          <w:color w:val="0C0C0C"/>
          <w:sz w:val="22"/>
          <w:szCs w:val="22"/>
        </w:rPr>
        <w:t>ile</w:t>
      </w:r>
      <w:r>
        <w:rPr>
          <w:rFonts w:ascii="Arial" w:eastAsia="Arial" w:hAnsi="Arial" w:cs="Arial"/>
          <w:sz w:val="22"/>
          <w:szCs w:val="22"/>
        </w:rPr>
        <w:t>d heritage r</w:t>
      </w:r>
      <w:r>
        <w:rPr>
          <w:rFonts w:ascii="Arial" w:eastAsia="Arial" w:hAnsi="Arial" w:cs="Arial"/>
          <w:color w:val="0C0C0C"/>
          <w:sz w:val="22"/>
          <w:szCs w:val="22"/>
        </w:rPr>
        <w:t>eco</w:t>
      </w:r>
      <w:r>
        <w:rPr>
          <w:rFonts w:ascii="Arial" w:eastAsia="Arial" w:hAnsi="Arial" w:cs="Arial"/>
          <w:color w:val="181818"/>
          <w:sz w:val="22"/>
          <w:szCs w:val="22"/>
        </w:rPr>
        <w:t>rdi</w:t>
      </w:r>
      <w:r>
        <w:rPr>
          <w:rFonts w:ascii="Arial" w:eastAsia="Arial" w:hAnsi="Arial" w:cs="Arial"/>
          <w:color w:val="242424"/>
          <w:sz w:val="22"/>
          <w:szCs w:val="22"/>
        </w:rPr>
        <w:t>ng an</w:t>
      </w:r>
      <w:r>
        <w:rPr>
          <w:rFonts w:ascii="Arial" w:eastAsia="Arial" w:hAnsi="Arial" w:cs="Arial"/>
          <w:color w:val="303030"/>
          <w:sz w:val="22"/>
          <w:szCs w:val="22"/>
        </w:rPr>
        <w:t xml:space="preserve">d </w:t>
      </w:r>
      <w:r>
        <w:rPr>
          <w:rFonts w:ascii="Arial" w:eastAsia="Arial" w:hAnsi="Arial" w:cs="Arial"/>
          <w:color w:val="3C3C3C"/>
          <w:sz w:val="22"/>
          <w:szCs w:val="22"/>
          <w:highlight w:val="white"/>
        </w:rPr>
        <w:t>condition assessment</w:t>
      </w:r>
      <w:r>
        <w:rPr>
          <w:rFonts w:ascii="Arial" w:eastAsia="Arial" w:hAnsi="Arial" w:cs="Arial"/>
          <w:sz w:val="22"/>
          <w:szCs w:val="22"/>
        </w:rPr>
        <w:t>; historical enquiries based upon direct and indirect sources; evaluation of decay mechanisms;</w:t>
      </w:r>
      <w:r w:rsidR="0059145E">
        <w:rPr>
          <w:rFonts w:ascii="Arial" w:eastAsia="Arial" w:hAnsi="Arial" w:cs="Arial"/>
          <w:sz w:val="22"/>
          <w:szCs w:val="22"/>
        </w:rPr>
        <w:t xml:space="preserve"> and</w:t>
      </w:r>
      <w:r>
        <w:rPr>
          <w:rFonts w:ascii="Arial" w:eastAsia="Arial" w:hAnsi="Arial" w:cs="Arial"/>
          <w:sz w:val="22"/>
          <w:szCs w:val="22"/>
        </w:rPr>
        <w:t xml:space="preserve"> community consultation and possible oral history.</w:t>
      </w:r>
    </w:p>
    <w:p w14:paraId="317133A7" w14:textId="77777777" w:rsidR="00242077" w:rsidRDefault="00242077" w:rsidP="00C54CAD">
      <w:pPr>
        <w:jc w:val="both"/>
        <w:rPr>
          <w:rFonts w:ascii="Arial" w:eastAsia="Arial" w:hAnsi="Arial" w:cs="Arial"/>
          <w:sz w:val="22"/>
          <w:szCs w:val="22"/>
        </w:rPr>
      </w:pPr>
    </w:p>
    <w:p w14:paraId="5ED75FDD" w14:textId="77777777" w:rsidR="00242077" w:rsidRDefault="000C526B" w:rsidP="00C54CAD">
      <w:pPr>
        <w:jc w:val="both"/>
        <w:rPr>
          <w:rFonts w:ascii="Arial" w:eastAsia="Arial" w:hAnsi="Arial" w:cs="Arial"/>
          <w:b/>
          <w:i/>
          <w:sz w:val="22"/>
          <w:szCs w:val="22"/>
          <w:highlight w:val="yellow"/>
        </w:rPr>
      </w:pPr>
      <w:r>
        <w:rPr>
          <w:rFonts w:ascii="Arial" w:eastAsia="Arial" w:hAnsi="Arial" w:cs="Arial"/>
          <w:b/>
          <w:i/>
          <w:sz w:val="22"/>
          <w:szCs w:val="22"/>
        </w:rPr>
        <w:t>Recommendations</w:t>
      </w:r>
    </w:p>
    <w:p w14:paraId="07858518" w14:textId="77777777" w:rsidR="00242077" w:rsidRDefault="000C526B" w:rsidP="00C54CAD">
      <w:pPr>
        <w:numPr>
          <w:ilvl w:val="0"/>
          <w:numId w:val="16"/>
        </w:numPr>
        <w:ind w:left="283"/>
        <w:contextualSpacing/>
        <w:jc w:val="both"/>
        <w:rPr>
          <w:rFonts w:ascii="Arial" w:eastAsia="Arial" w:hAnsi="Arial" w:cs="Arial"/>
          <w:sz w:val="22"/>
          <w:szCs w:val="22"/>
        </w:rPr>
      </w:pPr>
      <w:r>
        <w:rPr>
          <w:rFonts w:ascii="Arial" w:eastAsia="Arial" w:hAnsi="Arial" w:cs="Arial"/>
          <w:sz w:val="22"/>
          <w:szCs w:val="22"/>
        </w:rPr>
        <w:t xml:space="preserve">The briefs and tenders should reinforce a conservation approach in which proposed interventions are based on adequate research – archival inquires, investigations of the site and its setting, surveys, condition assessment, community consultation - </w:t>
      </w:r>
      <w:proofErr w:type="gramStart"/>
      <w:r>
        <w:rPr>
          <w:rFonts w:ascii="Arial" w:eastAsia="Arial" w:hAnsi="Arial" w:cs="Arial"/>
          <w:sz w:val="22"/>
          <w:szCs w:val="22"/>
        </w:rPr>
        <w:t>so as to</w:t>
      </w:r>
      <w:proofErr w:type="gramEnd"/>
      <w:r>
        <w:rPr>
          <w:rFonts w:ascii="Arial" w:eastAsia="Arial" w:hAnsi="Arial" w:cs="Arial"/>
          <w:sz w:val="22"/>
          <w:szCs w:val="22"/>
        </w:rPr>
        <w:t xml:space="preserve"> preserve the cultural heritage and uphold its cultural and associated values.</w:t>
      </w:r>
    </w:p>
    <w:p w14:paraId="284F9B19" w14:textId="3B00AF79" w:rsidR="00242077" w:rsidRDefault="000C526B" w:rsidP="00C54CAD">
      <w:pPr>
        <w:numPr>
          <w:ilvl w:val="0"/>
          <w:numId w:val="16"/>
        </w:numPr>
        <w:ind w:left="283"/>
        <w:contextualSpacing/>
        <w:jc w:val="both"/>
        <w:rPr>
          <w:rFonts w:ascii="Arial" w:eastAsia="Arial" w:hAnsi="Arial" w:cs="Arial"/>
          <w:sz w:val="22"/>
          <w:szCs w:val="22"/>
        </w:rPr>
      </w:pPr>
      <w:r>
        <w:rPr>
          <w:rFonts w:ascii="Arial" w:eastAsia="Arial" w:hAnsi="Arial" w:cs="Arial"/>
          <w:sz w:val="22"/>
          <w:szCs w:val="22"/>
        </w:rPr>
        <w:t xml:space="preserve">The briefs and tenders should ascertain how the proposed intervention intends to respect the material </w:t>
      </w:r>
      <w:r w:rsidR="004E4DBF">
        <w:rPr>
          <w:rFonts w:ascii="Arial" w:eastAsia="Arial" w:hAnsi="Arial" w:cs="Arial"/>
          <w:sz w:val="22"/>
          <w:szCs w:val="22"/>
        </w:rPr>
        <w:t xml:space="preserve">consistency, the </w:t>
      </w:r>
      <w:r>
        <w:rPr>
          <w:rFonts w:ascii="Arial" w:eastAsia="Arial" w:hAnsi="Arial" w:cs="Arial"/>
          <w:sz w:val="22"/>
          <w:szCs w:val="22"/>
        </w:rPr>
        <w:t xml:space="preserve">authenticity and values of the cultural asset. </w:t>
      </w:r>
    </w:p>
    <w:p w14:paraId="10FDDC76" w14:textId="5D06F9E9" w:rsidR="00242077" w:rsidRDefault="000C526B" w:rsidP="00C54CAD">
      <w:pPr>
        <w:numPr>
          <w:ilvl w:val="0"/>
          <w:numId w:val="16"/>
        </w:numPr>
        <w:ind w:left="283"/>
        <w:contextualSpacing/>
        <w:jc w:val="both"/>
        <w:rPr>
          <w:rFonts w:ascii="Arial" w:eastAsia="Arial" w:hAnsi="Arial" w:cs="Arial"/>
          <w:sz w:val="22"/>
          <w:szCs w:val="22"/>
        </w:rPr>
      </w:pPr>
      <w:r>
        <w:rPr>
          <w:rFonts w:ascii="Arial" w:eastAsia="Arial" w:hAnsi="Arial" w:cs="Arial"/>
          <w:sz w:val="22"/>
          <w:szCs w:val="22"/>
        </w:rPr>
        <w:t xml:space="preserve">Project briefs and tenders should require that the benefits for the public that would derive from the proposed intervention </w:t>
      </w:r>
      <w:proofErr w:type="gramStart"/>
      <w:r>
        <w:rPr>
          <w:rFonts w:ascii="Arial" w:eastAsia="Arial" w:hAnsi="Arial" w:cs="Arial"/>
          <w:sz w:val="22"/>
          <w:szCs w:val="22"/>
        </w:rPr>
        <w:t>are</w:t>
      </w:r>
      <w:proofErr w:type="gramEnd"/>
      <w:r>
        <w:rPr>
          <w:rFonts w:ascii="Arial" w:eastAsia="Arial" w:hAnsi="Arial" w:cs="Arial"/>
          <w:sz w:val="22"/>
          <w:szCs w:val="22"/>
        </w:rPr>
        <w:t xml:space="preserve"> e</w:t>
      </w:r>
      <w:r w:rsidR="0059145E">
        <w:rPr>
          <w:rFonts w:ascii="Arial" w:eastAsia="Arial" w:hAnsi="Arial" w:cs="Arial"/>
          <w:sz w:val="22"/>
          <w:szCs w:val="22"/>
        </w:rPr>
        <w:t>xplained</w:t>
      </w:r>
      <w:r>
        <w:rPr>
          <w:rFonts w:ascii="Arial" w:eastAsia="Arial" w:hAnsi="Arial" w:cs="Arial"/>
          <w:sz w:val="22"/>
          <w:szCs w:val="22"/>
        </w:rPr>
        <w:t xml:space="preserve">. </w:t>
      </w:r>
    </w:p>
    <w:p w14:paraId="75FF4E31" w14:textId="639E5655" w:rsidR="00242077" w:rsidRDefault="000C526B" w:rsidP="00C54CAD">
      <w:pPr>
        <w:numPr>
          <w:ilvl w:val="0"/>
          <w:numId w:val="16"/>
        </w:numPr>
        <w:ind w:left="283"/>
        <w:contextualSpacing/>
        <w:jc w:val="both"/>
        <w:rPr>
          <w:rFonts w:ascii="Arial" w:eastAsia="Arial" w:hAnsi="Arial" w:cs="Arial"/>
          <w:sz w:val="22"/>
          <w:szCs w:val="22"/>
        </w:rPr>
      </w:pPr>
      <w:r>
        <w:rPr>
          <w:rFonts w:ascii="Arial" w:eastAsia="Arial" w:hAnsi="Arial" w:cs="Arial"/>
          <w:sz w:val="22"/>
          <w:szCs w:val="22"/>
        </w:rPr>
        <w:t xml:space="preserve">Project briefs and tenders should ask for full information on </w:t>
      </w:r>
      <w:r w:rsidR="0059145E">
        <w:rPr>
          <w:rFonts w:ascii="Arial" w:eastAsia="Arial" w:hAnsi="Arial" w:cs="Arial"/>
          <w:sz w:val="22"/>
          <w:szCs w:val="22"/>
        </w:rPr>
        <w:t>any</w:t>
      </w:r>
      <w:r>
        <w:rPr>
          <w:rFonts w:ascii="Arial" w:eastAsia="Arial" w:hAnsi="Arial" w:cs="Arial"/>
          <w:sz w:val="22"/>
          <w:szCs w:val="22"/>
        </w:rPr>
        <w:t xml:space="preserve"> planned activities that may have a direct or indirect impact cultural heritage.</w:t>
      </w:r>
    </w:p>
    <w:p w14:paraId="5E6797E6" w14:textId="38E4EE68" w:rsidR="00242077" w:rsidRDefault="000C526B" w:rsidP="00C54CAD">
      <w:pPr>
        <w:numPr>
          <w:ilvl w:val="0"/>
          <w:numId w:val="16"/>
        </w:numPr>
        <w:ind w:left="283"/>
        <w:contextualSpacing/>
        <w:jc w:val="both"/>
        <w:rPr>
          <w:rFonts w:ascii="Arial" w:eastAsia="Arial" w:hAnsi="Arial" w:cs="Arial"/>
          <w:sz w:val="22"/>
          <w:szCs w:val="22"/>
        </w:rPr>
      </w:pPr>
      <w:r>
        <w:rPr>
          <w:rFonts w:ascii="Arial" w:eastAsia="Arial" w:hAnsi="Arial" w:cs="Arial"/>
          <w:sz w:val="22"/>
          <w:szCs w:val="22"/>
        </w:rPr>
        <w:t xml:space="preserve">A business plan, a conservation-maintenance and long-term monitoring plan are </w:t>
      </w:r>
      <w:r w:rsidR="0059145E">
        <w:rPr>
          <w:rFonts w:ascii="Arial" w:eastAsia="Arial" w:hAnsi="Arial" w:cs="Arial"/>
          <w:sz w:val="22"/>
          <w:szCs w:val="22"/>
        </w:rPr>
        <w:t>critical elements</w:t>
      </w:r>
      <w:r>
        <w:rPr>
          <w:rFonts w:ascii="Arial" w:eastAsia="Arial" w:hAnsi="Arial" w:cs="Arial"/>
          <w:sz w:val="22"/>
          <w:szCs w:val="22"/>
        </w:rPr>
        <w:t xml:space="preserve"> of any project concept.</w:t>
      </w:r>
    </w:p>
    <w:p w14:paraId="473B3430" w14:textId="77777777" w:rsidR="00242077" w:rsidRDefault="00242077" w:rsidP="00C54CAD">
      <w:pPr>
        <w:jc w:val="both"/>
        <w:rPr>
          <w:rFonts w:ascii="Arial" w:eastAsia="Arial" w:hAnsi="Arial" w:cs="Arial"/>
          <w:sz w:val="22"/>
          <w:szCs w:val="22"/>
        </w:rPr>
      </w:pPr>
    </w:p>
    <w:p w14:paraId="454DE2EA" w14:textId="77777777" w:rsidR="00242077" w:rsidRDefault="000C526B" w:rsidP="00C54CAD">
      <w:pPr>
        <w:jc w:val="both"/>
        <w:rPr>
          <w:rFonts w:ascii="Arial" w:eastAsia="Arial" w:hAnsi="Arial" w:cs="Arial"/>
          <w:b/>
          <w:color w:val="CC0000"/>
          <w:sz w:val="28"/>
          <w:szCs w:val="28"/>
        </w:rPr>
      </w:pPr>
      <w:r>
        <w:rPr>
          <w:rFonts w:ascii="Arial" w:eastAsia="Arial" w:hAnsi="Arial" w:cs="Arial"/>
          <w:b/>
          <w:color w:val="CC0000"/>
          <w:sz w:val="28"/>
          <w:szCs w:val="28"/>
        </w:rPr>
        <w:t>3.3. Design</w:t>
      </w:r>
    </w:p>
    <w:p w14:paraId="5806FDCD" w14:textId="77777777" w:rsidR="00242077" w:rsidRDefault="00242077">
      <w:pPr>
        <w:jc w:val="both"/>
        <w:rPr>
          <w:rFonts w:ascii="Arial" w:eastAsia="Arial" w:hAnsi="Arial" w:cs="Arial"/>
          <w:b/>
          <w:color w:val="CC0000"/>
          <w:sz w:val="28"/>
          <w:szCs w:val="28"/>
        </w:rPr>
      </w:pPr>
    </w:p>
    <w:p w14:paraId="1F4396AA" w14:textId="3807C0DF" w:rsidR="00242077" w:rsidRDefault="009658C6">
      <w:pPr>
        <w:jc w:val="both"/>
        <w:rPr>
          <w:rFonts w:ascii="Arial" w:eastAsia="Arial" w:hAnsi="Arial" w:cs="Arial"/>
          <w:sz w:val="22"/>
          <w:szCs w:val="22"/>
        </w:rPr>
      </w:pPr>
      <w:r>
        <w:rPr>
          <w:rFonts w:ascii="Arial" w:eastAsia="Arial" w:hAnsi="Arial" w:cs="Arial"/>
          <w:sz w:val="22"/>
          <w:szCs w:val="22"/>
        </w:rPr>
        <w:t>Project design is an expression of an</w:t>
      </w:r>
      <w:r w:rsidR="000C526B">
        <w:rPr>
          <w:rFonts w:ascii="Arial" w:eastAsia="Arial" w:hAnsi="Arial" w:cs="Arial"/>
          <w:sz w:val="22"/>
          <w:szCs w:val="22"/>
        </w:rPr>
        <w:t xml:space="preserve"> understanding of cultural heritage, its </w:t>
      </w:r>
      <w:r>
        <w:rPr>
          <w:rFonts w:ascii="Arial" w:eastAsia="Arial" w:hAnsi="Arial" w:cs="Arial"/>
          <w:sz w:val="22"/>
          <w:szCs w:val="22"/>
        </w:rPr>
        <w:t xml:space="preserve">context and </w:t>
      </w:r>
      <w:r w:rsidR="000C526B">
        <w:rPr>
          <w:rFonts w:ascii="Arial" w:eastAsia="Arial" w:hAnsi="Arial" w:cs="Arial"/>
          <w:sz w:val="22"/>
          <w:szCs w:val="22"/>
        </w:rPr>
        <w:t>values</w:t>
      </w:r>
      <w:r w:rsidR="001700FF">
        <w:rPr>
          <w:rFonts w:ascii="Arial" w:eastAsia="Arial" w:hAnsi="Arial" w:cs="Arial"/>
          <w:sz w:val="22"/>
          <w:szCs w:val="22"/>
        </w:rPr>
        <w:t>.</w:t>
      </w:r>
      <w:r>
        <w:rPr>
          <w:rFonts w:ascii="Arial" w:eastAsia="Arial" w:hAnsi="Arial" w:cs="Arial"/>
          <w:sz w:val="22"/>
          <w:szCs w:val="22"/>
        </w:rPr>
        <w:t xml:space="preserve"> This understanding</w:t>
      </w:r>
      <w:r w:rsidR="000C526B">
        <w:rPr>
          <w:rFonts w:ascii="Arial" w:eastAsia="Arial" w:hAnsi="Arial" w:cs="Arial"/>
          <w:sz w:val="22"/>
          <w:szCs w:val="22"/>
        </w:rPr>
        <w:t xml:space="preserve"> leads to quality.</w:t>
      </w:r>
    </w:p>
    <w:p w14:paraId="7EF7AE87" w14:textId="77777777" w:rsidR="00242077" w:rsidRDefault="00242077">
      <w:pPr>
        <w:jc w:val="both"/>
        <w:rPr>
          <w:rFonts w:ascii="Arial" w:eastAsia="Arial" w:hAnsi="Arial" w:cs="Arial"/>
          <w:sz w:val="22"/>
          <w:szCs w:val="22"/>
        </w:rPr>
      </w:pPr>
    </w:p>
    <w:p w14:paraId="7EEF68C6" w14:textId="77777777" w:rsidR="00242077" w:rsidRDefault="000C526B">
      <w:pPr>
        <w:jc w:val="both"/>
        <w:rPr>
          <w:rFonts w:ascii="Arial" w:eastAsia="Arial" w:hAnsi="Arial" w:cs="Arial"/>
          <w:b/>
          <w:i/>
          <w:sz w:val="22"/>
          <w:szCs w:val="22"/>
        </w:rPr>
      </w:pPr>
      <w:r>
        <w:rPr>
          <w:rFonts w:ascii="Arial" w:eastAsia="Arial" w:hAnsi="Arial" w:cs="Arial"/>
          <w:b/>
          <w:i/>
          <w:sz w:val="22"/>
          <w:szCs w:val="22"/>
        </w:rPr>
        <w:t>Lessons learned</w:t>
      </w:r>
    </w:p>
    <w:p w14:paraId="41937E53" w14:textId="48AAA11D" w:rsidR="00242077" w:rsidRDefault="009658C6">
      <w:pPr>
        <w:jc w:val="both"/>
        <w:rPr>
          <w:rFonts w:ascii="Arial" w:eastAsia="Arial" w:hAnsi="Arial" w:cs="Arial"/>
          <w:sz w:val="22"/>
          <w:szCs w:val="22"/>
        </w:rPr>
      </w:pPr>
      <w:r>
        <w:rPr>
          <w:rFonts w:ascii="Arial" w:eastAsia="Arial" w:hAnsi="Arial" w:cs="Arial"/>
          <w:sz w:val="22"/>
          <w:szCs w:val="22"/>
        </w:rPr>
        <w:t>Design</w:t>
      </w:r>
      <w:r w:rsidR="000C526B">
        <w:rPr>
          <w:rFonts w:ascii="Arial" w:eastAsia="Arial" w:hAnsi="Arial" w:cs="Arial"/>
          <w:sz w:val="22"/>
          <w:szCs w:val="22"/>
        </w:rPr>
        <w:t xml:space="preserve"> proposals should demonstrate an appreciation of the entire conservation-restoration, (re)use, enhancement</w:t>
      </w:r>
      <w:r>
        <w:rPr>
          <w:rFonts w:ascii="Arial" w:eastAsia="Arial" w:hAnsi="Arial" w:cs="Arial"/>
          <w:sz w:val="22"/>
          <w:szCs w:val="22"/>
        </w:rPr>
        <w:t>,</w:t>
      </w:r>
      <w:r w:rsidR="000C526B">
        <w:rPr>
          <w:rFonts w:ascii="Arial" w:eastAsia="Arial" w:hAnsi="Arial" w:cs="Arial"/>
          <w:sz w:val="22"/>
          <w:szCs w:val="22"/>
        </w:rPr>
        <w:t xml:space="preserve"> and management process. Proposals need to be based on studies (feasibility and detailed) to determine the characters and values of the cultural heritage, its state of conservation, needs and opportunities, risks and the objectives of the project. Using a log-frame matrix or its equivalent can be a way to conceptualize a project and ensure coherence among objectives, activities, outputs, and outcomes. </w:t>
      </w:r>
      <w:proofErr w:type="gramStart"/>
      <w:r w:rsidR="000C526B">
        <w:rPr>
          <w:rFonts w:ascii="Arial" w:eastAsia="Arial" w:hAnsi="Arial" w:cs="Arial"/>
          <w:sz w:val="22"/>
          <w:szCs w:val="22"/>
        </w:rPr>
        <w:t>This is a crucial step in project design and will lay the groundwork for monitoring and evaluation.</w:t>
      </w:r>
      <w:proofErr w:type="gramEnd"/>
    </w:p>
    <w:p w14:paraId="5261FC82" w14:textId="77777777" w:rsidR="00242077" w:rsidRDefault="00242077">
      <w:pPr>
        <w:jc w:val="both"/>
        <w:rPr>
          <w:rFonts w:ascii="Arial" w:eastAsia="Arial" w:hAnsi="Arial" w:cs="Arial"/>
          <w:b/>
          <w:sz w:val="28"/>
          <w:szCs w:val="28"/>
        </w:rPr>
      </w:pPr>
    </w:p>
    <w:p w14:paraId="0E927CE2" w14:textId="77777777" w:rsidR="009658C6" w:rsidRDefault="000C526B">
      <w:pPr>
        <w:jc w:val="both"/>
        <w:rPr>
          <w:rFonts w:ascii="Arial" w:eastAsia="Arial" w:hAnsi="Arial" w:cs="Arial"/>
          <w:color w:val="38761D"/>
          <w:sz w:val="22"/>
          <w:szCs w:val="22"/>
        </w:rPr>
      </w:pPr>
      <w:r>
        <w:rPr>
          <w:rFonts w:ascii="Arial" w:eastAsia="Arial" w:hAnsi="Arial" w:cs="Arial"/>
          <w:sz w:val="22"/>
          <w:szCs w:val="22"/>
        </w:rPr>
        <w:t xml:space="preserve">Insufficient time and financing for preparation will have a negative impact on projects (preliminary studies, analysis, diagnosis, surveys, community consultation and other essential investigations). Cultural heritage experts </w:t>
      </w:r>
      <w:proofErr w:type="gramStart"/>
      <w:r>
        <w:rPr>
          <w:rFonts w:ascii="Arial" w:eastAsia="Arial" w:hAnsi="Arial" w:cs="Arial"/>
          <w:sz w:val="22"/>
          <w:szCs w:val="22"/>
        </w:rPr>
        <w:t>should be consulted</w:t>
      </w:r>
      <w:proofErr w:type="gramEnd"/>
      <w:r>
        <w:rPr>
          <w:rFonts w:ascii="Arial" w:eastAsia="Arial" w:hAnsi="Arial" w:cs="Arial"/>
          <w:sz w:val="22"/>
          <w:szCs w:val="22"/>
        </w:rPr>
        <w:t xml:space="preserve"> at the beginning of the process, when they can influence the process positively</w:t>
      </w:r>
      <w:r>
        <w:rPr>
          <w:rFonts w:ascii="Arial" w:eastAsia="Arial" w:hAnsi="Arial" w:cs="Arial"/>
          <w:color w:val="38761D"/>
          <w:sz w:val="22"/>
          <w:szCs w:val="22"/>
        </w:rPr>
        <w:t>.</w:t>
      </w:r>
    </w:p>
    <w:p w14:paraId="1420F693" w14:textId="21D1F436" w:rsidR="00242077" w:rsidRDefault="000C526B">
      <w:pPr>
        <w:jc w:val="both"/>
        <w:rPr>
          <w:rFonts w:ascii="Arial" w:eastAsia="Arial" w:hAnsi="Arial" w:cs="Arial"/>
          <w:sz w:val="22"/>
          <w:szCs w:val="22"/>
        </w:rPr>
      </w:pPr>
      <w:r>
        <w:rPr>
          <w:rFonts w:ascii="Arial" w:eastAsia="Arial" w:hAnsi="Arial" w:cs="Arial"/>
          <w:sz w:val="22"/>
          <w:szCs w:val="22"/>
        </w:rPr>
        <w:t xml:space="preserve"> </w:t>
      </w:r>
    </w:p>
    <w:p w14:paraId="4FA015BB" w14:textId="77777777" w:rsidR="00242077" w:rsidRDefault="000C526B">
      <w:pPr>
        <w:jc w:val="both"/>
        <w:rPr>
          <w:rFonts w:ascii="Arial" w:eastAsia="Arial" w:hAnsi="Arial" w:cs="Arial"/>
          <w:sz w:val="22"/>
          <w:szCs w:val="22"/>
        </w:rPr>
      </w:pPr>
      <w:r>
        <w:rPr>
          <w:rFonts w:ascii="Arial" w:eastAsia="Arial" w:hAnsi="Arial" w:cs="Arial"/>
          <w:sz w:val="22"/>
          <w:szCs w:val="22"/>
        </w:rPr>
        <w:t xml:space="preserve">Environmental assessment should include archaeological survey when a history of previous habitation or use is likely. Unplanned archaeological investigations and other diagnostic interventions during the design and implementation phases may result in delays. This can create </w:t>
      </w:r>
      <w:proofErr w:type="gramStart"/>
      <w:r>
        <w:rPr>
          <w:rFonts w:ascii="Arial" w:eastAsia="Arial" w:hAnsi="Arial" w:cs="Arial"/>
          <w:sz w:val="22"/>
          <w:szCs w:val="22"/>
        </w:rPr>
        <w:t>difficulties which</w:t>
      </w:r>
      <w:proofErr w:type="gramEnd"/>
      <w:r>
        <w:rPr>
          <w:rFonts w:ascii="Arial" w:eastAsia="Arial" w:hAnsi="Arial" w:cs="Arial"/>
          <w:sz w:val="22"/>
          <w:szCs w:val="22"/>
        </w:rPr>
        <w:t xml:space="preserve"> are hard to manage in the tight programming and financing framework of the EU Structural Funds. Additional challenges can arise when the scope of analysis changes during the project’s development or implementation for different reasons.  </w:t>
      </w:r>
    </w:p>
    <w:p w14:paraId="4B6E86D7" w14:textId="77777777" w:rsidR="00242077" w:rsidRDefault="00242077">
      <w:pPr>
        <w:jc w:val="both"/>
        <w:rPr>
          <w:rFonts w:ascii="Arial" w:eastAsia="Arial" w:hAnsi="Arial" w:cs="Arial"/>
          <w:sz w:val="22"/>
          <w:szCs w:val="22"/>
        </w:rPr>
      </w:pPr>
    </w:p>
    <w:p w14:paraId="6A37D320" w14:textId="63DA0FE5" w:rsidR="00242077" w:rsidRDefault="000C526B">
      <w:pPr>
        <w:jc w:val="both"/>
        <w:rPr>
          <w:rFonts w:ascii="Arial" w:eastAsia="Arial" w:hAnsi="Arial" w:cs="Arial"/>
          <w:sz w:val="22"/>
          <w:szCs w:val="22"/>
        </w:rPr>
      </w:pPr>
      <w:r>
        <w:rPr>
          <w:rFonts w:ascii="Arial" w:eastAsia="Arial" w:hAnsi="Arial" w:cs="Arial"/>
          <w:sz w:val="22"/>
          <w:szCs w:val="22"/>
        </w:rPr>
        <w:t xml:space="preserve">Tourism development is a powerful argument often invoked in favour of new investments on cultural heritage. Care needs to </w:t>
      </w:r>
      <w:proofErr w:type="gramStart"/>
      <w:r>
        <w:rPr>
          <w:rFonts w:ascii="Arial" w:eastAsia="Arial" w:hAnsi="Arial" w:cs="Arial"/>
          <w:sz w:val="22"/>
          <w:szCs w:val="22"/>
        </w:rPr>
        <w:t>be taken</w:t>
      </w:r>
      <w:proofErr w:type="gramEnd"/>
      <w:r>
        <w:rPr>
          <w:rFonts w:ascii="Arial" w:eastAsia="Arial" w:hAnsi="Arial" w:cs="Arial"/>
          <w:sz w:val="22"/>
          <w:szCs w:val="22"/>
        </w:rPr>
        <w:t xml:space="preserve"> so that these interventions bring benefits to local communities and the local economy. </w:t>
      </w:r>
      <w:r w:rsidR="009658C6">
        <w:rPr>
          <w:rFonts w:ascii="Arial" w:eastAsia="Arial" w:hAnsi="Arial" w:cs="Arial"/>
          <w:sz w:val="22"/>
          <w:szCs w:val="22"/>
        </w:rPr>
        <w:t xml:space="preserve">Too </w:t>
      </w:r>
      <w:proofErr w:type="gramStart"/>
      <w:r w:rsidR="009658C6">
        <w:rPr>
          <w:rFonts w:ascii="Arial" w:eastAsia="Arial" w:hAnsi="Arial" w:cs="Arial"/>
          <w:sz w:val="22"/>
          <w:szCs w:val="22"/>
        </w:rPr>
        <w:t>o</w:t>
      </w:r>
      <w:r>
        <w:rPr>
          <w:rFonts w:ascii="Arial" w:eastAsia="Arial" w:hAnsi="Arial" w:cs="Arial"/>
          <w:sz w:val="22"/>
          <w:szCs w:val="22"/>
        </w:rPr>
        <w:t>ften</w:t>
      </w:r>
      <w:proofErr w:type="gramEnd"/>
      <w:r>
        <w:rPr>
          <w:rFonts w:ascii="Arial" w:eastAsia="Arial" w:hAnsi="Arial" w:cs="Arial"/>
          <w:sz w:val="22"/>
          <w:szCs w:val="22"/>
        </w:rPr>
        <w:t xml:space="preserve"> the impact of these interventions is measured only by the number of visitors attracted to a site without consideration of carrying capacity.  It </w:t>
      </w:r>
      <w:proofErr w:type="gramStart"/>
      <w:r>
        <w:rPr>
          <w:rFonts w:ascii="Arial" w:eastAsia="Arial" w:hAnsi="Arial" w:cs="Arial"/>
          <w:sz w:val="22"/>
          <w:szCs w:val="22"/>
        </w:rPr>
        <w:t>is well known</w:t>
      </w:r>
      <w:proofErr w:type="gramEnd"/>
      <w:r>
        <w:rPr>
          <w:rFonts w:ascii="Arial" w:eastAsia="Arial" w:hAnsi="Arial" w:cs="Arial"/>
          <w:sz w:val="22"/>
          <w:szCs w:val="22"/>
        </w:rPr>
        <w:t xml:space="preserve"> that mass tourism can have a very adverse impact on cultural heritage sites and indeed on many aspects of local people’s lives.</w:t>
      </w:r>
    </w:p>
    <w:p w14:paraId="23F6BAAC" w14:textId="77777777" w:rsidR="009658C6" w:rsidRDefault="009658C6">
      <w:pPr>
        <w:jc w:val="both"/>
        <w:rPr>
          <w:rFonts w:ascii="Arial" w:eastAsia="Arial" w:hAnsi="Arial" w:cs="Arial"/>
          <w:sz w:val="22"/>
          <w:szCs w:val="22"/>
        </w:rPr>
      </w:pPr>
    </w:p>
    <w:p w14:paraId="7AAB577A" w14:textId="2CBE84BB" w:rsidR="00242077" w:rsidRDefault="000C526B">
      <w:pPr>
        <w:jc w:val="both"/>
        <w:rPr>
          <w:rFonts w:ascii="Arial" w:eastAsia="Arial" w:hAnsi="Arial" w:cs="Arial"/>
          <w:sz w:val="22"/>
          <w:szCs w:val="22"/>
        </w:rPr>
      </w:pPr>
      <w:r>
        <w:rPr>
          <w:rFonts w:ascii="Arial" w:eastAsia="Arial" w:hAnsi="Arial" w:cs="Arial"/>
          <w:sz w:val="22"/>
          <w:szCs w:val="22"/>
        </w:rPr>
        <w:t xml:space="preserve">New uses may allow heritage – built or intangible - to continue its active contribution to society in a meaningful way. The best outcome will reinforce original values of the heritage asset.  The presentation and interpretation of the cultural asset is an integral element of any intervention. </w:t>
      </w:r>
    </w:p>
    <w:p w14:paraId="1A47CFE5" w14:textId="77777777" w:rsidR="00242077" w:rsidRDefault="00242077">
      <w:pPr>
        <w:pBdr>
          <w:top w:val="nil"/>
          <w:left w:val="nil"/>
          <w:bottom w:val="nil"/>
          <w:right w:val="nil"/>
          <w:between w:val="nil"/>
        </w:pBdr>
        <w:ind w:left="720" w:hanging="720"/>
        <w:jc w:val="both"/>
        <w:rPr>
          <w:rFonts w:ascii="Arial" w:eastAsia="Arial" w:hAnsi="Arial" w:cs="Arial"/>
          <w:color w:val="000000"/>
          <w:sz w:val="22"/>
          <w:szCs w:val="22"/>
        </w:rPr>
      </w:pPr>
    </w:p>
    <w:p w14:paraId="4FFF3F4F" w14:textId="02341983" w:rsidR="00242077" w:rsidRDefault="000C526B">
      <w:pPr>
        <w:jc w:val="both"/>
        <w:rPr>
          <w:rFonts w:ascii="Arial" w:eastAsia="Arial" w:hAnsi="Arial" w:cs="Arial"/>
          <w:sz w:val="22"/>
          <w:szCs w:val="22"/>
        </w:rPr>
      </w:pPr>
      <w:r>
        <w:rPr>
          <w:rFonts w:ascii="Arial" w:eastAsia="Arial" w:hAnsi="Arial" w:cs="Arial"/>
          <w:sz w:val="22"/>
          <w:szCs w:val="22"/>
        </w:rPr>
        <w:t xml:space="preserve">Projects motivated by ideological or political intentions or exclusively aimed at reconstructing a lost, destroyed or damaged asset/site for tourism purposes </w:t>
      </w:r>
      <w:proofErr w:type="gramStart"/>
      <w:r>
        <w:rPr>
          <w:rFonts w:ascii="Arial" w:eastAsia="Arial" w:hAnsi="Arial" w:cs="Arial"/>
          <w:sz w:val="22"/>
          <w:szCs w:val="22"/>
        </w:rPr>
        <w:t>should not be funded</w:t>
      </w:r>
      <w:proofErr w:type="gramEnd"/>
      <w:r w:rsidR="009658C6">
        <w:rPr>
          <w:rFonts w:ascii="Arial" w:eastAsia="Arial" w:hAnsi="Arial" w:cs="Arial"/>
          <w:sz w:val="22"/>
          <w:szCs w:val="22"/>
        </w:rPr>
        <w:t xml:space="preserve"> by the EU</w:t>
      </w:r>
      <w:r>
        <w:rPr>
          <w:rFonts w:ascii="Arial" w:eastAsia="Arial" w:hAnsi="Arial" w:cs="Arial"/>
          <w:sz w:val="22"/>
          <w:szCs w:val="22"/>
        </w:rPr>
        <w:t>.</w:t>
      </w:r>
    </w:p>
    <w:p w14:paraId="60F3B1FB" w14:textId="77777777" w:rsidR="00242077" w:rsidRDefault="00242077">
      <w:pPr>
        <w:jc w:val="both"/>
        <w:rPr>
          <w:rFonts w:ascii="Arial" w:eastAsia="Arial" w:hAnsi="Arial" w:cs="Arial"/>
          <w:b/>
          <w:i/>
          <w:sz w:val="22"/>
          <w:szCs w:val="22"/>
        </w:rPr>
      </w:pPr>
    </w:p>
    <w:p w14:paraId="7FFFDE9E" w14:textId="77777777" w:rsidR="00242077" w:rsidRDefault="000C526B">
      <w:pPr>
        <w:jc w:val="both"/>
        <w:rPr>
          <w:rFonts w:ascii="Arial" w:eastAsia="Arial" w:hAnsi="Arial" w:cs="Arial"/>
          <w:sz w:val="22"/>
          <w:szCs w:val="22"/>
        </w:rPr>
      </w:pPr>
      <w:r>
        <w:rPr>
          <w:rFonts w:ascii="Arial" w:eastAsia="Arial" w:hAnsi="Arial" w:cs="Arial"/>
          <w:b/>
          <w:i/>
          <w:sz w:val="22"/>
          <w:szCs w:val="22"/>
        </w:rPr>
        <w:t>Recommendations</w:t>
      </w:r>
      <w:r>
        <w:rPr>
          <w:rFonts w:ascii="Arial" w:eastAsia="Arial" w:hAnsi="Arial" w:cs="Arial"/>
          <w:b/>
          <w:sz w:val="22"/>
          <w:szCs w:val="22"/>
        </w:rPr>
        <w:t xml:space="preserve"> </w:t>
      </w:r>
    </w:p>
    <w:p w14:paraId="160C5DF2" w14:textId="76FED1DA" w:rsidR="00242077" w:rsidRDefault="000C526B">
      <w:pPr>
        <w:numPr>
          <w:ilvl w:val="0"/>
          <w:numId w:val="5"/>
        </w:numPr>
        <w:pBdr>
          <w:top w:val="nil"/>
          <w:left w:val="nil"/>
          <w:bottom w:val="nil"/>
          <w:right w:val="nil"/>
          <w:between w:val="nil"/>
        </w:pBdr>
        <w:contextualSpacing/>
        <w:jc w:val="both"/>
        <w:rPr>
          <w:color w:val="000000"/>
          <w:sz w:val="22"/>
          <w:szCs w:val="22"/>
        </w:rPr>
      </w:pPr>
      <w:proofErr w:type="gramStart"/>
      <w:r>
        <w:rPr>
          <w:rFonts w:ascii="Arial" w:eastAsia="Arial" w:hAnsi="Arial" w:cs="Arial"/>
          <w:color w:val="000000"/>
          <w:sz w:val="22"/>
          <w:szCs w:val="22"/>
        </w:rPr>
        <w:t>Analysis of the existing cultural heritage status</w:t>
      </w:r>
      <w:r>
        <w:rPr>
          <w:rFonts w:ascii="Arial" w:eastAsia="Arial" w:hAnsi="Arial" w:cs="Arial"/>
          <w:sz w:val="22"/>
          <w:szCs w:val="22"/>
        </w:rPr>
        <w:t xml:space="preserve">, </w:t>
      </w:r>
      <w:r>
        <w:rPr>
          <w:rFonts w:ascii="Arial" w:eastAsia="Arial" w:hAnsi="Arial" w:cs="Arial"/>
          <w:color w:val="000000"/>
          <w:sz w:val="22"/>
          <w:szCs w:val="22"/>
        </w:rPr>
        <w:t>values</w:t>
      </w:r>
      <w:r>
        <w:rPr>
          <w:rFonts w:ascii="Arial" w:eastAsia="Arial" w:hAnsi="Arial" w:cs="Arial"/>
          <w:sz w:val="22"/>
          <w:szCs w:val="22"/>
        </w:rPr>
        <w:t xml:space="preserve">, </w:t>
      </w:r>
      <w:r>
        <w:rPr>
          <w:rFonts w:ascii="Arial" w:eastAsia="Arial" w:hAnsi="Arial" w:cs="Arial"/>
          <w:color w:val="000000"/>
          <w:sz w:val="22"/>
          <w:szCs w:val="22"/>
        </w:rPr>
        <w:t xml:space="preserve">conditions and reasons for the proposed interventions should be provided </w:t>
      </w:r>
      <w:r w:rsidR="009658C6">
        <w:rPr>
          <w:rFonts w:ascii="Arial" w:eastAsia="Arial" w:hAnsi="Arial" w:cs="Arial"/>
          <w:color w:val="000000"/>
          <w:sz w:val="22"/>
          <w:szCs w:val="22"/>
        </w:rPr>
        <w:t>for</w:t>
      </w:r>
      <w:r>
        <w:rPr>
          <w:rFonts w:ascii="Arial" w:eastAsia="Arial" w:hAnsi="Arial" w:cs="Arial"/>
          <w:color w:val="000000"/>
          <w:sz w:val="22"/>
          <w:szCs w:val="22"/>
        </w:rPr>
        <w:t xml:space="preserve"> all proposals by their</w:t>
      </w:r>
      <w:r w:rsidR="009658C6">
        <w:rPr>
          <w:rFonts w:ascii="Arial" w:eastAsia="Arial" w:hAnsi="Arial" w:cs="Arial"/>
          <w:color w:val="000000"/>
          <w:sz w:val="22"/>
          <w:szCs w:val="22"/>
        </w:rPr>
        <w:t xml:space="preserve"> proponents</w:t>
      </w:r>
      <w:proofErr w:type="gramEnd"/>
      <w:r>
        <w:rPr>
          <w:rFonts w:ascii="Arial" w:eastAsia="Arial" w:hAnsi="Arial" w:cs="Arial"/>
          <w:color w:val="000000"/>
          <w:sz w:val="22"/>
          <w:szCs w:val="22"/>
        </w:rPr>
        <w:t>.</w:t>
      </w:r>
    </w:p>
    <w:p w14:paraId="737CBAD8" w14:textId="36A0032C" w:rsidR="00242077" w:rsidRDefault="000C526B">
      <w:pPr>
        <w:numPr>
          <w:ilvl w:val="0"/>
          <w:numId w:val="5"/>
        </w:numPr>
        <w:pBdr>
          <w:top w:val="nil"/>
          <w:left w:val="nil"/>
          <w:bottom w:val="nil"/>
          <w:right w:val="nil"/>
          <w:between w:val="nil"/>
        </w:pBdr>
        <w:contextualSpacing/>
        <w:jc w:val="both"/>
        <w:rPr>
          <w:color w:val="000000"/>
          <w:sz w:val="22"/>
          <w:szCs w:val="22"/>
        </w:rPr>
      </w:pPr>
      <w:r>
        <w:rPr>
          <w:rFonts w:ascii="Arial" w:eastAsia="Arial" w:hAnsi="Arial" w:cs="Arial"/>
          <w:color w:val="000000"/>
          <w:sz w:val="22"/>
          <w:szCs w:val="22"/>
        </w:rPr>
        <w:t xml:space="preserve">A risk assessment with mitigation measures </w:t>
      </w:r>
      <w:proofErr w:type="gramStart"/>
      <w:r>
        <w:rPr>
          <w:rFonts w:ascii="Arial" w:eastAsia="Arial" w:hAnsi="Arial" w:cs="Arial"/>
          <w:color w:val="000000"/>
          <w:sz w:val="22"/>
          <w:szCs w:val="22"/>
        </w:rPr>
        <w:t>should be provided</w:t>
      </w:r>
      <w:proofErr w:type="gramEnd"/>
      <w:r>
        <w:rPr>
          <w:rFonts w:ascii="Arial" w:eastAsia="Arial" w:hAnsi="Arial" w:cs="Arial"/>
          <w:color w:val="000000"/>
          <w:sz w:val="22"/>
          <w:szCs w:val="22"/>
        </w:rPr>
        <w:t xml:space="preserve"> with </w:t>
      </w:r>
      <w:r>
        <w:rPr>
          <w:rFonts w:ascii="Arial" w:eastAsia="Arial" w:hAnsi="Arial" w:cs="Arial"/>
          <w:sz w:val="22"/>
          <w:szCs w:val="22"/>
        </w:rPr>
        <w:t>each project</w:t>
      </w:r>
      <w:r w:rsidR="009658C6">
        <w:rPr>
          <w:rFonts w:ascii="Arial" w:eastAsia="Arial" w:hAnsi="Arial" w:cs="Arial"/>
          <w:sz w:val="22"/>
          <w:szCs w:val="22"/>
        </w:rPr>
        <w:t xml:space="preserve"> proposal</w:t>
      </w:r>
      <w:r>
        <w:rPr>
          <w:rFonts w:ascii="Arial" w:eastAsia="Arial" w:hAnsi="Arial" w:cs="Arial"/>
          <w:color w:val="000000"/>
          <w:sz w:val="22"/>
          <w:szCs w:val="22"/>
        </w:rPr>
        <w:t>.</w:t>
      </w:r>
    </w:p>
    <w:p w14:paraId="1318D793" w14:textId="2FA2A91F" w:rsidR="00242077" w:rsidRDefault="000C526B">
      <w:pPr>
        <w:numPr>
          <w:ilvl w:val="0"/>
          <w:numId w:val="5"/>
        </w:numPr>
        <w:pBdr>
          <w:top w:val="nil"/>
          <w:left w:val="nil"/>
          <w:bottom w:val="nil"/>
          <w:right w:val="nil"/>
          <w:between w:val="nil"/>
        </w:pBdr>
        <w:contextualSpacing/>
        <w:jc w:val="both"/>
        <w:rPr>
          <w:color w:val="000000"/>
          <w:sz w:val="22"/>
          <w:szCs w:val="22"/>
        </w:rPr>
      </w:pPr>
      <w:r>
        <w:rPr>
          <w:rFonts w:ascii="Arial" w:eastAsia="Arial" w:hAnsi="Arial" w:cs="Arial"/>
          <w:color w:val="000000"/>
          <w:sz w:val="22"/>
          <w:szCs w:val="22"/>
        </w:rPr>
        <w:t xml:space="preserve">Where </w:t>
      </w:r>
      <w:r w:rsidR="009658C6">
        <w:rPr>
          <w:rFonts w:ascii="Arial" w:eastAsia="Arial" w:hAnsi="Arial" w:cs="Arial"/>
          <w:sz w:val="22"/>
          <w:szCs w:val="22"/>
        </w:rPr>
        <w:t>deemed desirable,</w:t>
      </w:r>
      <w:r>
        <w:rPr>
          <w:rFonts w:ascii="Arial" w:eastAsia="Arial" w:hAnsi="Arial" w:cs="Arial"/>
          <w:sz w:val="22"/>
          <w:szCs w:val="22"/>
        </w:rPr>
        <w:t xml:space="preserve"> </w:t>
      </w:r>
      <w:r>
        <w:rPr>
          <w:rFonts w:ascii="Arial" w:eastAsia="Arial" w:hAnsi="Arial" w:cs="Arial"/>
          <w:color w:val="000000"/>
          <w:sz w:val="22"/>
          <w:szCs w:val="22"/>
        </w:rPr>
        <w:t xml:space="preserve">a project should use contemporary creative design to emphasise and strengthen cultural values and give </w:t>
      </w:r>
      <w:proofErr w:type="gramStart"/>
      <w:r>
        <w:rPr>
          <w:rFonts w:ascii="Arial" w:eastAsia="Arial" w:hAnsi="Arial" w:cs="Arial"/>
          <w:color w:val="000000"/>
          <w:sz w:val="22"/>
          <w:szCs w:val="22"/>
        </w:rPr>
        <w:t>added value</w:t>
      </w:r>
      <w:proofErr w:type="gramEnd"/>
      <w:r>
        <w:rPr>
          <w:rFonts w:ascii="Arial" w:eastAsia="Arial" w:hAnsi="Arial" w:cs="Arial"/>
          <w:color w:val="000000"/>
          <w:sz w:val="22"/>
          <w:szCs w:val="22"/>
        </w:rPr>
        <w:t>.</w:t>
      </w:r>
    </w:p>
    <w:p w14:paraId="3B12D37B" w14:textId="3615E2BB" w:rsidR="00242077" w:rsidRDefault="000C526B">
      <w:pPr>
        <w:numPr>
          <w:ilvl w:val="0"/>
          <w:numId w:val="5"/>
        </w:numPr>
        <w:pBdr>
          <w:top w:val="nil"/>
          <w:left w:val="nil"/>
          <w:bottom w:val="nil"/>
          <w:right w:val="nil"/>
          <w:between w:val="nil"/>
        </w:pBdr>
        <w:contextualSpacing/>
        <w:jc w:val="both"/>
        <w:rPr>
          <w:color w:val="000000"/>
          <w:sz w:val="22"/>
          <w:szCs w:val="22"/>
        </w:rPr>
      </w:pPr>
      <w:r>
        <w:rPr>
          <w:rFonts w:ascii="Arial" w:eastAsia="Arial" w:hAnsi="Arial" w:cs="Arial"/>
          <w:color w:val="000000"/>
          <w:sz w:val="22"/>
          <w:szCs w:val="22"/>
        </w:rPr>
        <w:t xml:space="preserve">New functions </w:t>
      </w:r>
      <w:r w:rsidR="009658C6">
        <w:rPr>
          <w:rFonts w:ascii="Arial" w:eastAsia="Arial" w:hAnsi="Arial" w:cs="Arial"/>
          <w:color w:val="000000"/>
          <w:sz w:val="22"/>
          <w:szCs w:val="22"/>
        </w:rPr>
        <w:t>should</w:t>
      </w:r>
      <w:r>
        <w:rPr>
          <w:rFonts w:ascii="Arial" w:eastAsia="Arial" w:hAnsi="Arial" w:cs="Arial"/>
          <w:color w:val="000000"/>
          <w:sz w:val="22"/>
          <w:szCs w:val="22"/>
        </w:rPr>
        <w:t xml:space="preserve"> respond to community needs and be compatible with the status of the heritage asset.</w:t>
      </w:r>
    </w:p>
    <w:p w14:paraId="5C47EE8C" w14:textId="449FF70F" w:rsidR="00242077" w:rsidRDefault="000C526B">
      <w:pPr>
        <w:numPr>
          <w:ilvl w:val="0"/>
          <w:numId w:val="5"/>
        </w:numPr>
        <w:pBdr>
          <w:top w:val="nil"/>
          <w:left w:val="nil"/>
          <w:bottom w:val="nil"/>
          <w:right w:val="nil"/>
          <w:between w:val="nil"/>
        </w:pBdr>
        <w:contextualSpacing/>
        <w:jc w:val="both"/>
        <w:rPr>
          <w:color w:val="000000"/>
          <w:sz w:val="22"/>
          <w:szCs w:val="22"/>
        </w:rPr>
      </w:pPr>
      <w:r>
        <w:rPr>
          <w:rFonts w:ascii="Arial" w:eastAsia="Arial" w:hAnsi="Arial" w:cs="Arial"/>
          <w:color w:val="000000"/>
          <w:sz w:val="22"/>
          <w:szCs w:val="22"/>
        </w:rPr>
        <w:t>Reflections on sustainability are fundamental. Green solutions must be promoted where and when</w:t>
      </w:r>
      <w:r>
        <w:rPr>
          <w:rFonts w:ascii="Arial" w:eastAsia="Arial" w:hAnsi="Arial" w:cs="Arial"/>
          <w:sz w:val="22"/>
          <w:szCs w:val="22"/>
        </w:rPr>
        <w:t xml:space="preserve"> </w:t>
      </w:r>
      <w:r>
        <w:rPr>
          <w:rFonts w:ascii="Arial" w:eastAsia="Arial" w:hAnsi="Arial" w:cs="Arial"/>
          <w:color w:val="000000"/>
          <w:sz w:val="22"/>
          <w:szCs w:val="22"/>
        </w:rPr>
        <w:t>possible.</w:t>
      </w:r>
    </w:p>
    <w:p w14:paraId="4E975B08" w14:textId="1A28349D" w:rsidR="00242077" w:rsidRDefault="000C526B">
      <w:pPr>
        <w:numPr>
          <w:ilvl w:val="0"/>
          <w:numId w:val="5"/>
        </w:numPr>
        <w:pBdr>
          <w:top w:val="nil"/>
          <w:left w:val="nil"/>
          <w:bottom w:val="nil"/>
          <w:right w:val="nil"/>
          <w:between w:val="nil"/>
        </w:pBdr>
        <w:contextualSpacing/>
        <w:jc w:val="both"/>
        <w:rPr>
          <w:color w:val="000000"/>
          <w:sz w:val="22"/>
          <w:szCs w:val="22"/>
        </w:rPr>
      </w:pPr>
      <w:r>
        <w:rPr>
          <w:rFonts w:ascii="Arial" w:eastAsia="Arial" w:hAnsi="Arial" w:cs="Arial"/>
          <w:color w:val="000000"/>
          <w:sz w:val="22"/>
          <w:szCs w:val="22"/>
        </w:rPr>
        <w:t xml:space="preserve">Project planning must acknowledge the need for ongoing maintenance and strengthen the capacity of local communities to look after their own heritage. </w:t>
      </w:r>
    </w:p>
    <w:p w14:paraId="5F478694" w14:textId="77777777" w:rsidR="00242077" w:rsidRDefault="00242077">
      <w:pPr>
        <w:jc w:val="both"/>
        <w:rPr>
          <w:rFonts w:ascii="Arial" w:eastAsia="Arial" w:hAnsi="Arial" w:cs="Arial"/>
          <w:sz w:val="22"/>
          <w:szCs w:val="22"/>
        </w:rPr>
      </w:pPr>
    </w:p>
    <w:p w14:paraId="5602D54C" w14:textId="77777777" w:rsidR="00242077" w:rsidRDefault="000C526B">
      <w:pPr>
        <w:ind w:left="425" w:hanging="425"/>
        <w:jc w:val="both"/>
        <w:rPr>
          <w:rFonts w:ascii="Arial" w:eastAsia="Arial" w:hAnsi="Arial" w:cs="Arial"/>
          <w:b/>
          <w:color w:val="CC0000"/>
          <w:sz w:val="28"/>
          <w:szCs w:val="28"/>
        </w:rPr>
      </w:pPr>
      <w:r>
        <w:rPr>
          <w:rFonts w:ascii="Arial" w:eastAsia="Arial" w:hAnsi="Arial" w:cs="Arial"/>
          <w:b/>
          <w:color w:val="CC0000"/>
          <w:sz w:val="28"/>
          <w:szCs w:val="28"/>
        </w:rPr>
        <w:t>3.4. Procurement</w:t>
      </w:r>
    </w:p>
    <w:p w14:paraId="45BDB647" w14:textId="77777777" w:rsidR="00242077" w:rsidRDefault="00242077">
      <w:pPr>
        <w:ind w:left="425" w:hanging="425"/>
        <w:jc w:val="both"/>
        <w:rPr>
          <w:rFonts w:ascii="Arial" w:eastAsia="Arial" w:hAnsi="Arial" w:cs="Arial"/>
          <w:b/>
          <w:color w:val="CC0000"/>
          <w:sz w:val="28"/>
          <w:szCs w:val="28"/>
        </w:rPr>
      </w:pPr>
    </w:p>
    <w:p w14:paraId="1A068A54" w14:textId="77777777" w:rsidR="00242077" w:rsidRDefault="000C526B">
      <w:pPr>
        <w:jc w:val="both"/>
        <w:rPr>
          <w:rFonts w:ascii="Arial" w:eastAsia="Arial" w:hAnsi="Arial" w:cs="Arial"/>
          <w:sz w:val="22"/>
          <w:szCs w:val="22"/>
        </w:rPr>
      </w:pPr>
      <w:r>
        <w:rPr>
          <w:rFonts w:ascii="Arial" w:eastAsia="Arial" w:hAnsi="Arial" w:cs="Arial"/>
          <w:sz w:val="22"/>
          <w:szCs w:val="22"/>
        </w:rPr>
        <w:t xml:space="preserve">Projects with cultural heritage components require a form of contract that acknowledges the specific knowledge and skills required and possible heritage sensitivities.  Flexibility </w:t>
      </w:r>
      <w:proofErr w:type="gramStart"/>
      <w:r>
        <w:rPr>
          <w:rFonts w:ascii="Arial" w:eastAsia="Arial" w:hAnsi="Arial" w:cs="Arial"/>
          <w:sz w:val="22"/>
          <w:szCs w:val="22"/>
        </w:rPr>
        <w:t>in regard to</w:t>
      </w:r>
      <w:proofErr w:type="gramEnd"/>
      <w:r>
        <w:rPr>
          <w:rFonts w:ascii="Arial" w:eastAsia="Arial" w:hAnsi="Arial" w:cs="Arial"/>
          <w:sz w:val="22"/>
          <w:szCs w:val="22"/>
        </w:rPr>
        <w:t xml:space="preserve"> timing or budget may be required as need arises.</w:t>
      </w:r>
    </w:p>
    <w:p w14:paraId="07F56567" w14:textId="77777777" w:rsidR="00242077" w:rsidRDefault="00242077">
      <w:pPr>
        <w:jc w:val="both"/>
        <w:rPr>
          <w:rFonts w:ascii="Arial" w:eastAsia="Arial" w:hAnsi="Arial" w:cs="Arial"/>
          <w:sz w:val="22"/>
          <w:szCs w:val="22"/>
        </w:rPr>
      </w:pPr>
    </w:p>
    <w:p w14:paraId="6C3FCC53" w14:textId="77777777" w:rsidR="00242077" w:rsidRDefault="000C526B">
      <w:pPr>
        <w:jc w:val="both"/>
        <w:rPr>
          <w:rFonts w:ascii="Arial" w:eastAsia="Arial" w:hAnsi="Arial" w:cs="Arial"/>
          <w:sz w:val="22"/>
          <w:szCs w:val="22"/>
        </w:rPr>
      </w:pPr>
      <w:r>
        <w:rPr>
          <w:rFonts w:ascii="Arial" w:eastAsia="Arial" w:hAnsi="Arial" w:cs="Arial"/>
          <w:b/>
          <w:i/>
          <w:sz w:val="22"/>
          <w:szCs w:val="22"/>
        </w:rPr>
        <w:t>Lessons learned</w:t>
      </w:r>
      <w:r>
        <w:rPr>
          <w:rFonts w:ascii="Arial" w:eastAsia="Arial" w:hAnsi="Arial" w:cs="Arial"/>
          <w:b/>
          <w:sz w:val="22"/>
          <w:szCs w:val="22"/>
        </w:rPr>
        <w:t xml:space="preserve"> </w:t>
      </w:r>
    </w:p>
    <w:p w14:paraId="668E76EC" w14:textId="77777777" w:rsidR="00242077" w:rsidRDefault="000C526B">
      <w:pPr>
        <w:jc w:val="both"/>
        <w:rPr>
          <w:rFonts w:ascii="Arial" w:eastAsia="Arial" w:hAnsi="Arial" w:cs="Arial"/>
          <w:sz w:val="22"/>
          <w:szCs w:val="22"/>
        </w:rPr>
      </w:pPr>
      <w:r>
        <w:rPr>
          <w:rFonts w:ascii="Arial" w:eastAsia="Arial" w:hAnsi="Arial" w:cs="Arial"/>
          <w:sz w:val="22"/>
          <w:szCs w:val="22"/>
        </w:rPr>
        <w:t xml:space="preserve">Awarding EU tenders for projects with cultural heritage elements </w:t>
      </w:r>
      <w:proofErr w:type="gramStart"/>
      <w:r>
        <w:rPr>
          <w:rFonts w:ascii="Arial" w:eastAsia="Arial" w:hAnsi="Arial" w:cs="Arial"/>
          <w:sz w:val="22"/>
          <w:szCs w:val="22"/>
        </w:rPr>
        <w:t>on the basis of</w:t>
      </w:r>
      <w:proofErr w:type="gramEnd"/>
      <w:r>
        <w:rPr>
          <w:rFonts w:ascii="Arial" w:eastAsia="Arial" w:hAnsi="Arial" w:cs="Arial"/>
          <w:sz w:val="22"/>
          <w:szCs w:val="22"/>
        </w:rPr>
        <w:t xml:space="preserve"> lowest price has been problematic. There is the need to revisit the EU’s procurement methods so that they support quality cultural interventions.</w:t>
      </w:r>
    </w:p>
    <w:p w14:paraId="027535CC" w14:textId="77777777" w:rsidR="00242077" w:rsidRDefault="00242077">
      <w:pPr>
        <w:jc w:val="both"/>
        <w:rPr>
          <w:rFonts w:ascii="Arial" w:eastAsia="Arial" w:hAnsi="Arial" w:cs="Arial"/>
          <w:sz w:val="22"/>
          <w:szCs w:val="22"/>
        </w:rPr>
      </w:pPr>
    </w:p>
    <w:p w14:paraId="659D8276" w14:textId="4B93728F" w:rsidR="00242077" w:rsidRDefault="000C526B">
      <w:pPr>
        <w:jc w:val="both"/>
        <w:rPr>
          <w:rFonts w:ascii="Arial" w:eastAsia="Arial" w:hAnsi="Arial" w:cs="Arial"/>
          <w:sz w:val="22"/>
          <w:szCs w:val="22"/>
        </w:rPr>
      </w:pPr>
      <w:r>
        <w:rPr>
          <w:rFonts w:ascii="Arial" w:eastAsia="Arial" w:hAnsi="Arial" w:cs="Arial"/>
          <w:sz w:val="22"/>
          <w:szCs w:val="22"/>
        </w:rPr>
        <w:t xml:space="preserve">Several issues have arisen that create distortions in procurement. One issue is that the EU Directive on Procurement, when applied to interventions on cultural heritage assets, often leads to the selection of large </w:t>
      </w:r>
      <w:proofErr w:type="gramStart"/>
      <w:r>
        <w:rPr>
          <w:rFonts w:ascii="Arial" w:eastAsia="Arial" w:hAnsi="Arial" w:cs="Arial"/>
          <w:sz w:val="22"/>
          <w:szCs w:val="22"/>
        </w:rPr>
        <w:t>enterprises which</w:t>
      </w:r>
      <w:proofErr w:type="gramEnd"/>
      <w:r>
        <w:rPr>
          <w:rFonts w:ascii="Arial" w:eastAsia="Arial" w:hAnsi="Arial" w:cs="Arial"/>
          <w:sz w:val="22"/>
          <w:szCs w:val="22"/>
        </w:rPr>
        <w:t xml:space="preserve"> are seen as financially robust yet may not provide best quality for specialist works. Moreover, heritage conservation often represents part </w:t>
      </w:r>
      <w:proofErr w:type="gramStart"/>
      <w:r>
        <w:rPr>
          <w:rFonts w:ascii="Arial" w:eastAsia="Arial" w:hAnsi="Arial" w:cs="Arial"/>
          <w:sz w:val="22"/>
          <w:szCs w:val="22"/>
        </w:rPr>
        <w:t>of a much larger projects</w:t>
      </w:r>
      <w:proofErr w:type="gramEnd"/>
      <w:r>
        <w:rPr>
          <w:rFonts w:ascii="Arial" w:eastAsia="Arial" w:hAnsi="Arial" w:cs="Arial"/>
          <w:sz w:val="22"/>
          <w:szCs w:val="22"/>
        </w:rPr>
        <w:t xml:space="preserve">. Preparing the tender documentation can be complex so that large companies have the resources to apply, in practice edging out small local companies. Project managers often spend more time meeting financial requirements than on technical supervision, with adverse consequences. Another issue is that cultural heritage </w:t>
      </w:r>
      <w:proofErr w:type="gramStart"/>
      <w:r>
        <w:rPr>
          <w:rFonts w:ascii="Arial" w:eastAsia="Arial" w:hAnsi="Arial" w:cs="Arial"/>
          <w:sz w:val="22"/>
          <w:szCs w:val="22"/>
        </w:rPr>
        <w:t>is often indirectly addressed</w:t>
      </w:r>
      <w:proofErr w:type="gramEnd"/>
      <w:r>
        <w:rPr>
          <w:rFonts w:ascii="Arial" w:eastAsia="Arial" w:hAnsi="Arial" w:cs="Arial"/>
          <w:sz w:val="22"/>
          <w:szCs w:val="22"/>
        </w:rPr>
        <w:t xml:space="preserve"> by the calls in combination with other sectors and may not be known to heritage experts with the requested skills</w:t>
      </w:r>
      <w:r w:rsidR="0036402C">
        <w:rPr>
          <w:rFonts w:ascii="Arial" w:eastAsia="Arial" w:hAnsi="Arial" w:cs="Arial"/>
          <w:sz w:val="22"/>
          <w:szCs w:val="22"/>
        </w:rPr>
        <w:t xml:space="preserve"> and experience</w:t>
      </w:r>
      <w:r>
        <w:rPr>
          <w:rFonts w:ascii="Arial" w:eastAsia="Arial" w:hAnsi="Arial" w:cs="Arial"/>
          <w:sz w:val="22"/>
          <w:szCs w:val="22"/>
        </w:rPr>
        <w:t xml:space="preserve">.  </w:t>
      </w:r>
    </w:p>
    <w:p w14:paraId="66A2E147" w14:textId="77777777" w:rsidR="00242077" w:rsidRDefault="000C526B">
      <w:pPr>
        <w:jc w:val="both"/>
        <w:rPr>
          <w:rFonts w:ascii="Arial" w:eastAsia="Arial" w:hAnsi="Arial" w:cs="Arial"/>
          <w:sz w:val="22"/>
          <w:szCs w:val="22"/>
        </w:rPr>
      </w:pPr>
      <w:r>
        <w:rPr>
          <w:rFonts w:ascii="Arial" w:eastAsia="Arial" w:hAnsi="Arial" w:cs="Arial"/>
          <w:sz w:val="22"/>
          <w:szCs w:val="22"/>
        </w:rPr>
        <w:t xml:space="preserve">The overall EU programming and funding systems currently in place may lack sufficient flexibility. Because cultural heritage intervention may involve unknowns that are not foreseeable in the initial diagnostic phase – the discovery of hidden architectural elements, archaeological finds, </w:t>
      </w:r>
      <w:proofErr w:type="gramStart"/>
      <w:r>
        <w:rPr>
          <w:rFonts w:ascii="Arial" w:eastAsia="Arial" w:hAnsi="Arial" w:cs="Arial"/>
          <w:sz w:val="22"/>
          <w:szCs w:val="22"/>
        </w:rPr>
        <w:t>structural</w:t>
      </w:r>
      <w:proofErr w:type="gramEnd"/>
      <w:r>
        <w:rPr>
          <w:rFonts w:ascii="Arial" w:eastAsia="Arial" w:hAnsi="Arial" w:cs="Arial"/>
          <w:sz w:val="22"/>
          <w:szCs w:val="22"/>
        </w:rPr>
        <w:t xml:space="preserve"> issues – requires allowance for change during the implementation process. Rules for procurement and contracts without such ability to adapt, can compromise the quality of the process and its outcomes. </w:t>
      </w:r>
    </w:p>
    <w:p w14:paraId="11A94DAB" w14:textId="77777777" w:rsidR="00242077" w:rsidRDefault="00242077">
      <w:pPr>
        <w:jc w:val="both"/>
        <w:rPr>
          <w:rFonts w:ascii="Arial" w:eastAsia="Arial" w:hAnsi="Arial" w:cs="Arial"/>
          <w:sz w:val="22"/>
          <w:szCs w:val="22"/>
        </w:rPr>
      </w:pPr>
    </w:p>
    <w:p w14:paraId="271549AD" w14:textId="77777777" w:rsidR="00242077" w:rsidRDefault="000C526B">
      <w:pPr>
        <w:jc w:val="both"/>
        <w:rPr>
          <w:rFonts w:ascii="Arial" w:eastAsia="Arial" w:hAnsi="Arial" w:cs="Arial"/>
          <w:sz w:val="22"/>
          <w:szCs w:val="22"/>
        </w:rPr>
      </w:pPr>
      <w:r>
        <w:rPr>
          <w:rFonts w:ascii="Arial" w:eastAsia="Arial" w:hAnsi="Arial" w:cs="Arial"/>
          <w:b/>
          <w:i/>
          <w:sz w:val="22"/>
          <w:szCs w:val="22"/>
        </w:rPr>
        <w:t>Recommendations</w:t>
      </w:r>
    </w:p>
    <w:p w14:paraId="76B8404B" w14:textId="7204A275" w:rsidR="00242077" w:rsidRPr="008224A1" w:rsidRDefault="000C526B" w:rsidP="008224A1">
      <w:pPr>
        <w:numPr>
          <w:ilvl w:val="0"/>
          <w:numId w:val="8"/>
        </w:numPr>
        <w:ind w:left="360"/>
        <w:contextualSpacing/>
        <w:jc w:val="both"/>
        <w:rPr>
          <w:rFonts w:ascii="Arial" w:eastAsia="Arial" w:hAnsi="Arial" w:cs="Arial"/>
          <w:sz w:val="22"/>
          <w:szCs w:val="22"/>
        </w:rPr>
      </w:pPr>
      <w:proofErr w:type="gramStart"/>
      <w:r w:rsidRPr="008224A1">
        <w:rPr>
          <w:rFonts w:ascii="Arial" w:eastAsia="Arial" w:hAnsi="Arial" w:cs="Arial"/>
          <w:color w:val="000000"/>
          <w:sz w:val="22"/>
          <w:szCs w:val="22"/>
        </w:rPr>
        <w:t>For more complex projects,</w:t>
      </w:r>
      <w:proofErr w:type="gramEnd"/>
      <w:r w:rsidRPr="008224A1">
        <w:rPr>
          <w:rFonts w:ascii="Arial" w:eastAsia="Arial" w:hAnsi="Arial" w:cs="Arial"/>
          <w:color w:val="000000"/>
          <w:sz w:val="22"/>
          <w:szCs w:val="22"/>
        </w:rPr>
        <w:t xml:space="preserve"> a two-step selection process may be most efficient. Providing an EU funding facility for initial feasibility studies would be a way to develop good projects. This </w:t>
      </w:r>
      <w:proofErr w:type="gramStart"/>
      <w:r w:rsidRPr="008224A1">
        <w:rPr>
          <w:rFonts w:ascii="Arial" w:eastAsia="Arial" w:hAnsi="Arial" w:cs="Arial"/>
          <w:color w:val="000000"/>
          <w:sz w:val="22"/>
          <w:szCs w:val="22"/>
        </w:rPr>
        <w:t>would be followed</w:t>
      </w:r>
      <w:proofErr w:type="gramEnd"/>
      <w:r w:rsidRPr="008224A1">
        <w:rPr>
          <w:rFonts w:ascii="Arial" w:eastAsia="Arial" w:hAnsi="Arial" w:cs="Arial"/>
          <w:color w:val="000000"/>
          <w:sz w:val="22"/>
          <w:szCs w:val="22"/>
        </w:rPr>
        <w:t>, in some cases, with funding for different stages of project development (detailed</w:t>
      </w:r>
      <w:r>
        <w:rPr>
          <w:rFonts w:ascii="Arial" w:eastAsia="Arial" w:hAnsi="Arial" w:cs="Arial"/>
          <w:sz w:val="22"/>
          <w:szCs w:val="22"/>
        </w:rPr>
        <w:t xml:space="preserve"> design, implementation, evaluation).</w:t>
      </w:r>
    </w:p>
    <w:p w14:paraId="15878445" w14:textId="067EBBD7" w:rsidR="00242077" w:rsidRPr="008224A1" w:rsidRDefault="000C526B" w:rsidP="008224A1">
      <w:pPr>
        <w:numPr>
          <w:ilvl w:val="0"/>
          <w:numId w:val="8"/>
        </w:numPr>
        <w:ind w:left="360"/>
        <w:contextualSpacing/>
        <w:jc w:val="both"/>
        <w:rPr>
          <w:rFonts w:ascii="Arial" w:eastAsia="Arial" w:hAnsi="Arial" w:cs="Arial"/>
          <w:sz w:val="22"/>
          <w:szCs w:val="22"/>
        </w:rPr>
      </w:pPr>
      <w:r w:rsidRPr="008224A1">
        <w:rPr>
          <w:rFonts w:ascii="Arial" w:eastAsia="Arial" w:hAnsi="Arial" w:cs="Arial"/>
          <w:sz w:val="22"/>
          <w:szCs w:val="22"/>
        </w:rPr>
        <w:lastRenderedPageBreak/>
        <w:t>A two</w:t>
      </w:r>
      <w:r w:rsidR="0036402C" w:rsidRPr="008224A1">
        <w:rPr>
          <w:rFonts w:ascii="Arial" w:eastAsia="Arial" w:hAnsi="Arial" w:cs="Arial"/>
          <w:sz w:val="22"/>
          <w:szCs w:val="22"/>
        </w:rPr>
        <w:t>-</w:t>
      </w:r>
      <w:r w:rsidRPr="008224A1">
        <w:rPr>
          <w:rFonts w:ascii="Arial" w:eastAsia="Arial" w:hAnsi="Arial" w:cs="Arial"/>
          <w:sz w:val="22"/>
          <w:szCs w:val="22"/>
        </w:rPr>
        <w:t>envelope system ranking the technical offer as separate from the financial one would be beneficial (standard practice in the World Bank and other international agencies).</w:t>
      </w:r>
    </w:p>
    <w:p w14:paraId="0AEA0AD5" w14:textId="1ED6B780" w:rsidR="00242077" w:rsidRPr="008224A1" w:rsidRDefault="000C526B" w:rsidP="008224A1">
      <w:pPr>
        <w:numPr>
          <w:ilvl w:val="0"/>
          <w:numId w:val="8"/>
        </w:numPr>
        <w:ind w:left="360"/>
        <w:contextualSpacing/>
        <w:jc w:val="both"/>
        <w:rPr>
          <w:rFonts w:ascii="Arial" w:eastAsia="Arial" w:hAnsi="Arial" w:cs="Arial"/>
          <w:sz w:val="22"/>
          <w:szCs w:val="22"/>
        </w:rPr>
      </w:pPr>
      <w:r w:rsidRPr="008224A1">
        <w:rPr>
          <w:rFonts w:ascii="Arial" w:eastAsia="Arial" w:hAnsi="Arial" w:cs="Arial"/>
          <w:sz w:val="22"/>
          <w:szCs w:val="22"/>
        </w:rPr>
        <w:t xml:space="preserve">There is need </w:t>
      </w:r>
      <w:r w:rsidR="0036402C" w:rsidRPr="008224A1">
        <w:rPr>
          <w:rFonts w:ascii="Arial" w:eastAsia="Arial" w:hAnsi="Arial" w:cs="Arial"/>
          <w:sz w:val="22"/>
          <w:szCs w:val="22"/>
        </w:rPr>
        <w:t>for</w:t>
      </w:r>
      <w:r w:rsidRPr="008224A1">
        <w:rPr>
          <w:rFonts w:ascii="Arial" w:eastAsia="Arial" w:hAnsi="Arial" w:cs="Arial"/>
          <w:sz w:val="22"/>
          <w:szCs w:val="22"/>
        </w:rPr>
        <w:t xml:space="preserve"> strong coordination during the procurement process. A designated support team with cultural heritage expertise within the scope of the funding may be advantageous.</w:t>
      </w:r>
    </w:p>
    <w:p w14:paraId="4FAE56F5" w14:textId="5B2EFF8E" w:rsidR="00242077" w:rsidRPr="008224A1" w:rsidRDefault="0036402C" w:rsidP="008224A1">
      <w:pPr>
        <w:numPr>
          <w:ilvl w:val="0"/>
          <w:numId w:val="8"/>
        </w:numPr>
        <w:ind w:left="360"/>
        <w:contextualSpacing/>
        <w:jc w:val="both"/>
        <w:rPr>
          <w:rFonts w:ascii="Arial" w:eastAsia="Arial" w:hAnsi="Arial" w:cs="Arial"/>
          <w:sz w:val="22"/>
          <w:szCs w:val="22"/>
        </w:rPr>
      </w:pPr>
      <w:r w:rsidRPr="008224A1">
        <w:rPr>
          <w:rFonts w:ascii="Arial" w:eastAsia="Arial" w:hAnsi="Arial" w:cs="Arial"/>
          <w:sz w:val="22"/>
          <w:szCs w:val="22"/>
        </w:rPr>
        <w:t>Improved c</w:t>
      </w:r>
      <w:r w:rsidR="000C526B" w:rsidRPr="008224A1">
        <w:rPr>
          <w:rFonts w:ascii="Arial" w:eastAsia="Arial" w:hAnsi="Arial" w:cs="Arial"/>
          <w:sz w:val="22"/>
          <w:szCs w:val="22"/>
        </w:rPr>
        <w:t xml:space="preserve">apacity within the EU and at national, regional and city level should result from the introduction of quality principles. Multi-disciplinary teams including a cultural heritage specialist should </w:t>
      </w:r>
      <w:r w:rsidRPr="008224A1">
        <w:rPr>
          <w:rFonts w:ascii="Arial" w:eastAsia="Arial" w:hAnsi="Arial" w:cs="Arial"/>
          <w:sz w:val="22"/>
          <w:szCs w:val="22"/>
        </w:rPr>
        <w:t>examine</w:t>
      </w:r>
      <w:r w:rsidR="000C526B" w:rsidRPr="008224A1">
        <w:rPr>
          <w:rFonts w:ascii="Arial" w:eastAsia="Arial" w:hAnsi="Arial" w:cs="Arial"/>
          <w:sz w:val="22"/>
          <w:szCs w:val="22"/>
        </w:rPr>
        <w:t xml:space="preserve"> the impacts on cultural heritage of proposed EU interventions, reviewing environmental assessments or cultural heritage impact studies.</w:t>
      </w:r>
    </w:p>
    <w:p w14:paraId="6E4ADD14" w14:textId="77777777" w:rsidR="00242077" w:rsidRDefault="00242077" w:rsidP="008224A1">
      <w:pPr>
        <w:jc w:val="both"/>
        <w:rPr>
          <w:rFonts w:ascii="Arial" w:eastAsia="Arial" w:hAnsi="Arial" w:cs="Arial"/>
          <w:sz w:val="22"/>
          <w:szCs w:val="22"/>
        </w:rPr>
      </w:pPr>
    </w:p>
    <w:p w14:paraId="49102D92" w14:textId="77777777" w:rsidR="00242077" w:rsidRDefault="000C526B">
      <w:pPr>
        <w:ind w:left="283" w:hanging="283"/>
        <w:jc w:val="both"/>
        <w:rPr>
          <w:rFonts w:ascii="Arial" w:eastAsia="Arial" w:hAnsi="Arial" w:cs="Arial"/>
          <w:b/>
          <w:color w:val="CC0000"/>
          <w:sz w:val="28"/>
          <w:szCs w:val="28"/>
        </w:rPr>
      </w:pPr>
      <w:r>
        <w:rPr>
          <w:rFonts w:ascii="Arial" w:eastAsia="Arial" w:hAnsi="Arial" w:cs="Arial"/>
          <w:b/>
          <w:color w:val="CC0000"/>
          <w:sz w:val="28"/>
          <w:szCs w:val="28"/>
        </w:rPr>
        <w:t>3.5. Implementation</w:t>
      </w:r>
    </w:p>
    <w:p w14:paraId="0CB103B2" w14:textId="77777777" w:rsidR="00242077" w:rsidRDefault="00242077">
      <w:pPr>
        <w:ind w:left="283" w:hanging="283"/>
        <w:jc w:val="both"/>
        <w:rPr>
          <w:rFonts w:ascii="Arial" w:eastAsia="Arial" w:hAnsi="Arial" w:cs="Arial"/>
          <w:b/>
          <w:color w:val="CC0000"/>
          <w:sz w:val="28"/>
          <w:szCs w:val="28"/>
        </w:rPr>
      </w:pPr>
    </w:p>
    <w:p w14:paraId="36FFED27" w14:textId="0D89A4F8" w:rsidR="00242077" w:rsidRDefault="000C526B">
      <w:pPr>
        <w:jc w:val="both"/>
        <w:rPr>
          <w:rFonts w:ascii="Arial" w:eastAsia="Arial" w:hAnsi="Arial" w:cs="Arial"/>
          <w:sz w:val="22"/>
          <w:szCs w:val="22"/>
        </w:rPr>
      </w:pPr>
      <w:r>
        <w:rPr>
          <w:rFonts w:ascii="Arial" w:eastAsia="Arial" w:hAnsi="Arial" w:cs="Arial"/>
          <w:sz w:val="22"/>
          <w:szCs w:val="22"/>
        </w:rPr>
        <w:t xml:space="preserve">Successful implementation requires a </w:t>
      </w:r>
      <w:r w:rsidR="0036402C">
        <w:rPr>
          <w:rFonts w:ascii="Arial" w:eastAsia="Arial" w:hAnsi="Arial" w:cs="Arial"/>
          <w:sz w:val="22"/>
          <w:szCs w:val="22"/>
        </w:rPr>
        <w:t>comprehensive</w:t>
      </w:r>
      <w:r>
        <w:rPr>
          <w:rFonts w:ascii="Arial" w:eastAsia="Arial" w:hAnsi="Arial" w:cs="Arial"/>
          <w:sz w:val="22"/>
          <w:szCs w:val="22"/>
        </w:rPr>
        <w:t xml:space="preserve"> understanding of the heritage asset, professional planning and management, and good cooperation of stakeholders. </w:t>
      </w:r>
    </w:p>
    <w:p w14:paraId="080DE113" w14:textId="77777777" w:rsidR="0083511A" w:rsidRDefault="0083511A">
      <w:pPr>
        <w:jc w:val="both"/>
        <w:rPr>
          <w:rFonts w:ascii="Arial" w:eastAsia="Arial" w:hAnsi="Arial" w:cs="Arial"/>
          <w:sz w:val="22"/>
          <w:szCs w:val="22"/>
        </w:rPr>
      </w:pPr>
    </w:p>
    <w:p w14:paraId="1339BB46" w14:textId="77777777" w:rsidR="00242077" w:rsidRDefault="000C526B">
      <w:pPr>
        <w:jc w:val="both"/>
        <w:rPr>
          <w:rFonts w:ascii="Arial" w:eastAsia="Arial" w:hAnsi="Arial" w:cs="Arial"/>
          <w:b/>
          <w:i/>
          <w:sz w:val="22"/>
          <w:szCs w:val="22"/>
        </w:rPr>
      </w:pPr>
      <w:r>
        <w:rPr>
          <w:rFonts w:ascii="Arial" w:eastAsia="Arial" w:hAnsi="Arial" w:cs="Arial"/>
          <w:b/>
          <w:i/>
          <w:sz w:val="22"/>
          <w:szCs w:val="22"/>
        </w:rPr>
        <w:t>Lessons learned</w:t>
      </w:r>
    </w:p>
    <w:p w14:paraId="28D2388F" w14:textId="54B49F8D" w:rsidR="00242077" w:rsidRDefault="000C526B">
      <w:pPr>
        <w:jc w:val="both"/>
        <w:rPr>
          <w:rFonts w:ascii="Arial" w:eastAsia="Arial" w:hAnsi="Arial" w:cs="Arial"/>
          <w:sz w:val="22"/>
          <w:szCs w:val="22"/>
        </w:rPr>
      </w:pPr>
      <w:r>
        <w:rPr>
          <w:rFonts w:ascii="Arial" w:eastAsia="Arial" w:hAnsi="Arial" w:cs="Arial"/>
          <w:sz w:val="22"/>
          <w:szCs w:val="22"/>
        </w:rPr>
        <w:t xml:space="preserve">The implementation of a project is the culmination of feasibility studies and the tendering and procurement process. Full attention needs to </w:t>
      </w:r>
      <w:proofErr w:type="gramStart"/>
      <w:r>
        <w:rPr>
          <w:rFonts w:ascii="Arial" w:eastAsia="Arial" w:hAnsi="Arial" w:cs="Arial"/>
          <w:sz w:val="22"/>
          <w:szCs w:val="22"/>
        </w:rPr>
        <w:t>be given</w:t>
      </w:r>
      <w:proofErr w:type="gramEnd"/>
      <w:r>
        <w:rPr>
          <w:rFonts w:ascii="Arial" w:eastAsia="Arial" w:hAnsi="Arial" w:cs="Arial"/>
          <w:sz w:val="22"/>
          <w:szCs w:val="22"/>
        </w:rPr>
        <w:t xml:space="preserve"> during implementation to safeguarding consistency, authenticity and the use of appropriate materials, methods and technologies. Engaging skilled craftspeople is equally important.  Premature and unreasoned activities pose the greatest quality risk during project implementation. Cost cutting measures that water down quality requirements – whether in relation to </w:t>
      </w:r>
      <w:r w:rsidR="0036402C">
        <w:rPr>
          <w:rFonts w:ascii="Arial" w:eastAsia="Arial" w:hAnsi="Arial" w:cs="Arial"/>
          <w:sz w:val="22"/>
          <w:szCs w:val="22"/>
        </w:rPr>
        <w:t>choice of</w:t>
      </w:r>
      <w:r>
        <w:rPr>
          <w:rFonts w:ascii="Arial" w:eastAsia="Arial" w:hAnsi="Arial" w:cs="Arial"/>
          <w:sz w:val="22"/>
          <w:szCs w:val="22"/>
        </w:rPr>
        <w:t xml:space="preserve"> materials, experience of staff, time allocations</w:t>
      </w:r>
      <w:r>
        <w:rPr>
          <w:rFonts w:ascii="Arial" w:eastAsia="Arial" w:hAnsi="Arial" w:cs="Arial"/>
          <w:i/>
          <w:sz w:val="22"/>
          <w:szCs w:val="22"/>
        </w:rPr>
        <w:t xml:space="preserve"> – </w:t>
      </w:r>
      <w:r>
        <w:rPr>
          <w:rFonts w:ascii="Arial" w:eastAsia="Arial" w:hAnsi="Arial" w:cs="Arial"/>
          <w:sz w:val="22"/>
          <w:szCs w:val="22"/>
        </w:rPr>
        <w:t>may also be problematic. Ensuring that contractors understand the sensitivities of the heritage asset is paramount. The ‘design and build’ public procurement practice has produced suboptimal results in several heritage interventions.</w:t>
      </w:r>
    </w:p>
    <w:p w14:paraId="23D08E68" w14:textId="77777777" w:rsidR="00242077" w:rsidRDefault="00242077">
      <w:pPr>
        <w:jc w:val="both"/>
        <w:rPr>
          <w:rFonts w:ascii="Arial" w:eastAsia="Arial" w:hAnsi="Arial" w:cs="Arial"/>
          <w:sz w:val="22"/>
          <w:szCs w:val="22"/>
        </w:rPr>
      </w:pPr>
    </w:p>
    <w:p w14:paraId="12F3F810" w14:textId="42942205" w:rsidR="00242077" w:rsidRDefault="000C526B">
      <w:pPr>
        <w:jc w:val="both"/>
        <w:rPr>
          <w:rFonts w:ascii="Arial" w:eastAsia="Arial" w:hAnsi="Arial" w:cs="Arial"/>
          <w:sz w:val="22"/>
          <w:szCs w:val="22"/>
        </w:rPr>
      </w:pPr>
      <w:r>
        <w:rPr>
          <w:rFonts w:ascii="Arial" w:eastAsia="Arial" w:hAnsi="Arial" w:cs="Arial"/>
          <w:sz w:val="22"/>
          <w:szCs w:val="22"/>
        </w:rPr>
        <w:t xml:space="preserve">Chance find procedures, generally set by national legislation, </w:t>
      </w:r>
      <w:r w:rsidR="0036402C">
        <w:rPr>
          <w:rFonts w:ascii="Arial" w:eastAsia="Arial" w:hAnsi="Arial" w:cs="Arial"/>
          <w:sz w:val="22"/>
          <w:szCs w:val="22"/>
        </w:rPr>
        <w:t>require</w:t>
      </w:r>
      <w:r>
        <w:rPr>
          <w:rFonts w:ascii="Arial" w:eastAsia="Arial" w:hAnsi="Arial" w:cs="Arial"/>
          <w:sz w:val="22"/>
          <w:szCs w:val="22"/>
        </w:rPr>
        <w:t xml:space="preserve"> a halt in construction works when unexpected discoveries occur that need additional research and/or new design solutions. Because this is often at variance with strict timelines and costs, there may be a tendency to underreport such discoveries.  </w:t>
      </w:r>
    </w:p>
    <w:p w14:paraId="70163573" w14:textId="77777777" w:rsidR="0036402C" w:rsidRDefault="0036402C">
      <w:pPr>
        <w:jc w:val="both"/>
        <w:rPr>
          <w:rFonts w:ascii="Arial" w:eastAsia="Arial" w:hAnsi="Arial" w:cs="Arial"/>
          <w:sz w:val="22"/>
          <w:szCs w:val="22"/>
        </w:rPr>
      </w:pPr>
    </w:p>
    <w:p w14:paraId="34802DD8" w14:textId="46B692A0" w:rsidR="00242077" w:rsidRDefault="000C526B">
      <w:pPr>
        <w:jc w:val="both"/>
        <w:rPr>
          <w:rFonts w:ascii="Arial" w:eastAsia="Arial" w:hAnsi="Arial" w:cs="Arial"/>
          <w:sz w:val="22"/>
          <w:szCs w:val="22"/>
        </w:rPr>
      </w:pPr>
      <w:r>
        <w:rPr>
          <w:rFonts w:ascii="Arial" w:eastAsia="Arial" w:hAnsi="Arial" w:cs="Arial"/>
          <w:sz w:val="22"/>
          <w:szCs w:val="22"/>
        </w:rPr>
        <w:t xml:space="preserve">In some </w:t>
      </w:r>
      <w:proofErr w:type="gramStart"/>
      <w:r>
        <w:rPr>
          <w:rFonts w:ascii="Arial" w:eastAsia="Arial" w:hAnsi="Arial" w:cs="Arial"/>
          <w:sz w:val="22"/>
          <w:szCs w:val="22"/>
        </w:rPr>
        <w:t>cases</w:t>
      </w:r>
      <w:proofErr w:type="gramEnd"/>
      <w:r>
        <w:rPr>
          <w:rFonts w:ascii="Arial" w:eastAsia="Arial" w:hAnsi="Arial" w:cs="Arial"/>
          <w:sz w:val="22"/>
          <w:szCs w:val="22"/>
        </w:rPr>
        <w:t xml:space="preserve"> technical restrictions</w:t>
      </w:r>
      <w:r w:rsidR="0036402C">
        <w:rPr>
          <w:rFonts w:ascii="Arial" w:eastAsia="Arial" w:hAnsi="Arial" w:cs="Arial"/>
          <w:sz w:val="22"/>
          <w:szCs w:val="22"/>
        </w:rPr>
        <w:t xml:space="preserve"> may</w:t>
      </w:r>
      <w:r>
        <w:rPr>
          <w:rFonts w:ascii="Arial" w:eastAsia="Arial" w:hAnsi="Arial" w:cs="Arial"/>
          <w:sz w:val="22"/>
          <w:szCs w:val="22"/>
        </w:rPr>
        <w:t xml:space="preserve"> prevent the use of traditional materials and techniques, most often provided by local craftspeople. This may lessen the positive local economic and social impact of projects and compromise the authenticity of conservation works.</w:t>
      </w:r>
    </w:p>
    <w:p w14:paraId="346B7B81" w14:textId="77777777" w:rsidR="00242077" w:rsidRDefault="00242077">
      <w:pPr>
        <w:jc w:val="both"/>
        <w:rPr>
          <w:rFonts w:ascii="Arial" w:eastAsia="Arial" w:hAnsi="Arial" w:cs="Arial"/>
          <w:sz w:val="22"/>
          <w:szCs w:val="22"/>
        </w:rPr>
      </w:pPr>
    </w:p>
    <w:p w14:paraId="1A6DDB02" w14:textId="77777777" w:rsidR="00242077" w:rsidRDefault="000C526B">
      <w:pPr>
        <w:jc w:val="both"/>
        <w:rPr>
          <w:rFonts w:ascii="Arial" w:eastAsia="Arial" w:hAnsi="Arial" w:cs="Arial"/>
          <w:sz w:val="22"/>
          <w:szCs w:val="22"/>
        </w:rPr>
      </w:pPr>
      <w:r>
        <w:rPr>
          <w:rFonts w:ascii="Arial" w:eastAsia="Arial" w:hAnsi="Arial" w:cs="Arial"/>
          <w:b/>
          <w:i/>
          <w:sz w:val="22"/>
          <w:szCs w:val="22"/>
        </w:rPr>
        <w:t>Recommendations</w:t>
      </w:r>
    </w:p>
    <w:p w14:paraId="037798B9" w14:textId="77777777" w:rsidR="00242077" w:rsidRDefault="000C526B">
      <w:pPr>
        <w:numPr>
          <w:ilvl w:val="0"/>
          <w:numId w:val="7"/>
        </w:numPr>
        <w:ind w:left="283"/>
        <w:contextualSpacing/>
        <w:jc w:val="both"/>
        <w:rPr>
          <w:rFonts w:ascii="Arial" w:eastAsia="Arial" w:hAnsi="Arial" w:cs="Arial"/>
          <w:sz w:val="22"/>
          <w:szCs w:val="22"/>
        </w:rPr>
      </w:pPr>
      <w:r>
        <w:rPr>
          <w:rFonts w:ascii="Arial" w:eastAsia="Arial" w:hAnsi="Arial" w:cs="Arial"/>
          <w:sz w:val="22"/>
          <w:szCs w:val="22"/>
        </w:rPr>
        <w:t xml:space="preserve">The implementation plan and management structure </w:t>
      </w:r>
      <w:proofErr w:type="gramStart"/>
      <w:r>
        <w:rPr>
          <w:rFonts w:ascii="Arial" w:eastAsia="Arial" w:hAnsi="Arial" w:cs="Arial"/>
          <w:sz w:val="22"/>
          <w:szCs w:val="22"/>
        </w:rPr>
        <w:t>should be clearly defined and agreed,</w:t>
      </w:r>
      <w:proofErr w:type="gramEnd"/>
      <w:r>
        <w:rPr>
          <w:rFonts w:ascii="Arial" w:eastAsia="Arial" w:hAnsi="Arial" w:cs="Arial"/>
          <w:sz w:val="22"/>
          <w:szCs w:val="22"/>
        </w:rPr>
        <w:t xml:space="preserve"> allowing for correction of actions and efficient use of resources. </w:t>
      </w:r>
    </w:p>
    <w:p w14:paraId="1E2A9F24" w14:textId="77777777" w:rsidR="00242077" w:rsidRDefault="000C526B">
      <w:pPr>
        <w:numPr>
          <w:ilvl w:val="0"/>
          <w:numId w:val="7"/>
        </w:numPr>
        <w:ind w:left="283"/>
        <w:contextualSpacing/>
        <w:jc w:val="both"/>
        <w:rPr>
          <w:rFonts w:ascii="Arial" w:eastAsia="Arial" w:hAnsi="Arial" w:cs="Arial"/>
          <w:sz w:val="22"/>
          <w:szCs w:val="22"/>
        </w:rPr>
      </w:pPr>
      <w:r>
        <w:rPr>
          <w:rFonts w:ascii="Arial" w:eastAsia="Arial" w:hAnsi="Arial" w:cs="Arial"/>
          <w:sz w:val="22"/>
          <w:szCs w:val="22"/>
        </w:rPr>
        <w:t xml:space="preserve">Communication channels </w:t>
      </w:r>
      <w:proofErr w:type="gramStart"/>
      <w:r>
        <w:rPr>
          <w:rFonts w:ascii="Arial" w:eastAsia="Arial" w:hAnsi="Arial" w:cs="Arial"/>
          <w:sz w:val="22"/>
          <w:szCs w:val="22"/>
        </w:rPr>
        <w:t>should be established</w:t>
      </w:r>
      <w:proofErr w:type="gramEnd"/>
      <w:r>
        <w:rPr>
          <w:rFonts w:ascii="Arial" w:eastAsia="Arial" w:hAnsi="Arial" w:cs="Arial"/>
          <w:sz w:val="22"/>
          <w:szCs w:val="22"/>
        </w:rPr>
        <w:t xml:space="preserve"> between workers on site and the management team; it is useful to name a contact person for conservation related support.</w:t>
      </w:r>
    </w:p>
    <w:p w14:paraId="6427E8D0" w14:textId="6386FE8A" w:rsidR="00242077" w:rsidRDefault="000C526B">
      <w:pPr>
        <w:numPr>
          <w:ilvl w:val="0"/>
          <w:numId w:val="7"/>
        </w:numPr>
        <w:ind w:left="283"/>
        <w:contextualSpacing/>
        <w:jc w:val="both"/>
        <w:rPr>
          <w:rFonts w:ascii="Arial" w:eastAsia="Arial" w:hAnsi="Arial" w:cs="Arial"/>
          <w:color w:val="212121"/>
          <w:sz w:val="22"/>
          <w:szCs w:val="22"/>
          <w:highlight w:val="white"/>
        </w:rPr>
      </w:pPr>
      <w:r>
        <w:rPr>
          <w:rFonts w:ascii="Arial" w:eastAsia="Arial" w:hAnsi="Arial" w:cs="Arial"/>
          <w:color w:val="212121"/>
          <w:sz w:val="22"/>
          <w:szCs w:val="22"/>
          <w:highlight w:val="white"/>
        </w:rPr>
        <w:t>Engagement of the stakeholders and end users should be encouraged during the implementation process. The presentation and interpretation of the heritage asset</w:t>
      </w:r>
      <w:r w:rsidR="00E4075B">
        <w:rPr>
          <w:rFonts w:ascii="Arial" w:eastAsia="Arial" w:hAnsi="Arial" w:cs="Arial"/>
          <w:color w:val="212121"/>
          <w:sz w:val="22"/>
          <w:szCs w:val="22"/>
          <w:highlight w:val="white"/>
        </w:rPr>
        <w:t xml:space="preserve"> with a view to education and enjoyment</w:t>
      </w:r>
      <w:r>
        <w:rPr>
          <w:rFonts w:ascii="Arial" w:eastAsia="Arial" w:hAnsi="Arial" w:cs="Arial"/>
          <w:color w:val="212121"/>
          <w:sz w:val="22"/>
          <w:szCs w:val="22"/>
          <w:highlight w:val="white"/>
        </w:rPr>
        <w:t xml:space="preserve"> enhance understanding and appreciation.</w:t>
      </w:r>
    </w:p>
    <w:p w14:paraId="6A1B715D" w14:textId="77777777" w:rsidR="00242077" w:rsidRDefault="000C526B">
      <w:pPr>
        <w:numPr>
          <w:ilvl w:val="0"/>
          <w:numId w:val="7"/>
        </w:numPr>
        <w:ind w:left="283"/>
        <w:contextualSpacing/>
        <w:jc w:val="both"/>
        <w:rPr>
          <w:rFonts w:ascii="Arial" w:eastAsia="Arial" w:hAnsi="Arial" w:cs="Arial"/>
          <w:color w:val="212121"/>
          <w:sz w:val="22"/>
          <w:szCs w:val="22"/>
          <w:highlight w:val="white"/>
        </w:rPr>
      </w:pPr>
      <w:r>
        <w:rPr>
          <w:rFonts w:ascii="Arial" w:eastAsia="Arial" w:hAnsi="Arial" w:cs="Arial"/>
          <w:color w:val="212121"/>
          <w:sz w:val="22"/>
          <w:szCs w:val="22"/>
          <w:highlight w:val="white"/>
        </w:rPr>
        <w:t xml:space="preserve">The implementation process </w:t>
      </w:r>
      <w:proofErr w:type="gramStart"/>
      <w:r>
        <w:rPr>
          <w:rFonts w:ascii="Arial" w:eastAsia="Arial" w:hAnsi="Arial" w:cs="Arial"/>
          <w:color w:val="212121"/>
          <w:sz w:val="22"/>
          <w:szCs w:val="22"/>
          <w:highlight w:val="white"/>
        </w:rPr>
        <w:t>should be fully documented</w:t>
      </w:r>
      <w:proofErr w:type="gramEnd"/>
      <w:r>
        <w:rPr>
          <w:rFonts w:ascii="Arial" w:eastAsia="Arial" w:hAnsi="Arial" w:cs="Arial"/>
          <w:color w:val="212121"/>
          <w:sz w:val="22"/>
          <w:szCs w:val="22"/>
          <w:highlight w:val="white"/>
        </w:rPr>
        <w:t xml:space="preserve">. The documentation </w:t>
      </w:r>
      <w:proofErr w:type="gramStart"/>
      <w:r>
        <w:rPr>
          <w:rFonts w:ascii="Arial" w:eastAsia="Arial" w:hAnsi="Arial" w:cs="Arial"/>
          <w:color w:val="212121"/>
          <w:sz w:val="22"/>
          <w:szCs w:val="22"/>
          <w:highlight w:val="white"/>
        </w:rPr>
        <w:t>should always be archived and made accessible to support future awareness and understanding of the actions taken</w:t>
      </w:r>
      <w:proofErr w:type="gramEnd"/>
      <w:r>
        <w:rPr>
          <w:rFonts w:ascii="Arial" w:eastAsia="Arial" w:hAnsi="Arial" w:cs="Arial"/>
          <w:color w:val="212121"/>
          <w:sz w:val="22"/>
          <w:szCs w:val="22"/>
          <w:highlight w:val="white"/>
        </w:rPr>
        <w:t>.</w:t>
      </w:r>
    </w:p>
    <w:p w14:paraId="39D8FC04" w14:textId="77777777" w:rsidR="00242077" w:rsidRDefault="000C526B">
      <w:pPr>
        <w:numPr>
          <w:ilvl w:val="0"/>
          <w:numId w:val="7"/>
        </w:numPr>
        <w:ind w:left="283"/>
        <w:contextualSpacing/>
        <w:jc w:val="both"/>
        <w:rPr>
          <w:rFonts w:ascii="Arial" w:eastAsia="Arial" w:hAnsi="Arial" w:cs="Arial"/>
          <w:sz w:val="22"/>
          <w:szCs w:val="22"/>
        </w:rPr>
      </w:pPr>
      <w:r>
        <w:rPr>
          <w:rFonts w:ascii="Arial" w:eastAsia="Arial" w:hAnsi="Arial" w:cs="Arial"/>
          <w:sz w:val="22"/>
          <w:szCs w:val="22"/>
        </w:rPr>
        <w:t>The implementation phase will need to acknowledge the inherent degree of uncertainty of any conservation work or intervention. This may include any unintentional omissions in the design or tendering phases.</w:t>
      </w:r>
      <w:r>
        <w:rPr>
          <w:rFonts w:ascii="Arial" w:eastAsia="Arial" w:hAnsi="Arial" w:cs="Arial"/>
          <w:color w:val="212121"/>
          <w:sz w:val="22"/>
          <w:szCs w:val="22"/>
          <w:highlight w:val="white"/>
        </w:rPr>
        <w:t xml:space="preserve"> A contingency for any additional research, testing of materials, or other actions </w:t>
      </w:r>
      <w:proofErr w:type="gramStart"/>
      <w:r>
        <w:rPr>
          <w:rFonts w:ascii="Arial" w:eastAsia="Arial" w:hAnsi="Arial" w:cs="Arial"/>
          <w:color w:val="212121"/>
          <w:sz w:val="22"/>
          <w:szCs w:val="22"/>
          <w:highlight w:val="white"/>
        </w:rPr>
        <w:t>should be provided</w:t>
      </w:r>
      <w:proofErr w:type="gramEnd"/>
      <w:r>
        <w:rPr>
          <w:rFonts w:ascii="Arial" w:eastAsia="Arial" w:hAnsi="Arial" w:cs="Arial"/>
          <w:color w:val="212121"/>
          <w:sz w:val="22"/>
          <w:szCs w:val="22"/>
          <w:highlight w:val="white"/>
        </w:rPr>
        <w:t xml:space="preserve">. </w:t>
      </w:r>
    </w:p>
    <w:p w14:paraId="5448E943" w14:textId="623CE36E" w:rsidR="00242077" w:rsidRDefault="000C526B">
      <w:pPr>
        <w:numPr>
          <w:ilvl w:val="0"/>
          <w:numId w:val="7"/>
        </w:numPr>
        <w:ind w:left="283"/>
        <w:contextualSpacing/>
        <w:jc w:val="both"/>
        <w:rPr>
          <w:rFonts w:ascii="Arial" w:eastAsia="Arial" w:hAnsi="Arial" w:cs="Arial"/>
          <w:sz w:val="22"/>
          <w:szCs w:val="22"/>
        </w:rPr>
      </w:pPr>
      <w:r>
        <w:rPr>
          <w:rFonts w:ascii="Arial" w:eastAsia="Arial" w:hAnsi="Arial" w:cs="Arial"/>
          <w:sz w:val="22"/>
          <w:szCs w:val="22"/>
        </w:rPr>
        <w:t>Strengthening the capacity of public sector institutions – heritage as well as others - and local government</w:t>
      </w:r>
      <w:r w:rsidR="00E4075B">
        <w:rPr>
          <w:rFonts w:ascii="Arial" w:eastAsia="Arial" w:hAnsi="Arial" w:cs="Arial"/>
          <w:sz w:val="22"/>
          <w:szCs w:val="22"/>
        </w:rPr>
        <w:t xml:space="preserve"> to implement to time and budget</w:t>
      </w:r>
      <w:r>
        <w:rPr>
          <w:rFonts w:ascii="Arial" w:eastAsia="Arial" w:hAnsi="Arial" w:cs="Arial"/>
          <w:sz w:val="22"/>
          <w:szCs w:val="22"/>
        </w:rPr>
        <w:t xml:space="preserve"> </w:t>
      </w:r>
      <w:proofErr w:type="gramStart"/>
      <w:r>
        <w:rPr>
          <w:rFonts w:ascii="Arial" w:eastAsia="Arial" w:hAnsi="Arial" w:cs="Arial"/>
          <w:sz w:val="22"/>
          <w:szCs w:val="22"/>
        </w:rPr>
        <w:t>is needed</w:t>
      </w:r>
      <w:proofErr w:type="gramEnd"/>
      <w:r>
        <w:rPr>
          <w:rFonts w:ascii="Arial" w:eastAsia="Arial" w:hAnsi="Arial" w:cs="Arial"/>
          <w:sz w:val="22"/>
          <w:szCs w:val="22"/>
        </w:rPr>
        <w:t>.</w:t>
      </w:r>
    </w:p>
    <w:p w14:paraId="0C2997F1" w14:textId="77777777" w:rsidR="00242077" w:rsidRDefault="00242077">
      <w:pPr>
        <w:jc w:val="both"/>
        <w:rPr>
          <w:rFonts w:ascii="Arial" w:eastAsia="Arial" w:hAnsi="Arial" w:cs="Arial"/>
          <w:b/>
          <w:color w:val="CC0000"/>
          <w:sz w:val="28"/>
          <w:szCs w:val="28"/>
        </w:rPr>
      </w:pPr>
    </w:p>
    <w:p w14:paraId="32B6C1E8" w14:textId="77777777" w:rsidR="00242077" w:rsidRDefault="000C526B">
      <w:pPr>
        <w:ind w:left="566" w:hanging="566"/>
        <w:jc w:val="both"/>
        <w:rPr>
          <w:rFonts w:ascii="Arial" w:eastAsia="Arial" w:hAnsi="Arial" w:cs="Arial"/>
          <w:b/>
          <w:color w:val="CC0000"/>
          <w:sz w:val="28"/>
          <w:szCs w:val="28"/>
        </w:rPr>
      </w:pPr>
      <w:r>
        <w:rPr>
          <w:rFonts w:ascii="Arial" w:eastAsia="Arial" w:hAnsi="Arial" w:cs="Arial"/>
          <w:b/>
          <w:color w:val="CC0000"/>
          <w:sz w:val="28"/>
          <w:szCs w:val="28"/>
        </w:rPr>
        <w:t>3.6. Project monitoring and evaluation</w:t>
      </w:r>
    </w:p>
    <w:p w14:paraId="2839B474" w14:textId="51321C79" w:rsidR="00242077" w:rsidRDefault="00242077">
      <w:pPr>
        <w:ind w:left="566" w:hanging="566"/>
        <w:jc w:val="both"/>
        <w:rPr>
          <w:rFonts w:ascii="Arial" w:eastAsia="Arial" w:hAnsi="Arial" w:cs="Arial"/>
          <w:b/>
          <w:color w:val="CC0000"/>
          <w:sz w:val="28"/>
          <w:szCs w:val="28"/>
        </w:rPr>
      </w:pPr>
    </w:p>
    <w:p w14:paraId="48CC9171" w14:textId="343F2D28" w:rsidR="00242077" w:rsidRDefault="000C526B">
      <w:pPr>
        <w:jc w:val="both"/>
        <w:rPr>
          <w:rFonts w:ascii="Arial" w:eastAsia="Arial" w:hAnsi="Arial" w:cs="Arial"/>
          <w:sz w:val="22"/>
          <w:szCs w:val="22"/>
          <w:highlight w:val="white"/>
        </w:rPr>
      </w:pPr>
      <w:r>
        <w:rPr>
          <w:rFonts w:ascii="Arial" w:eastAsia="Arial" w:hAnsi="Arial" w:cs="Arial"/>
          <w:sz w:val="22"/>
          <w:szCs w:val="22"/>
          <w:highlight w:val="white"/>
        </w:rPr>
        <w:t>Monitoring and evaluation of project outputs and results</w:t>
      </w:r>
      <w:r w:rsidR="00E4075B">
        <w:rPr>
          <w:rFonts w:ascii="Arial" w:eastAsia="Arial" w:hAnsi="Arial" w:cs="Arial"/>
          <w:sz w:val="22"/>
          <w:szCs w:val="22"/>
          <w:highlight w:val="white"/>
        </w:rPr>
        <w:t xml:space="preserve"> are essential to achieve</w:t>
      </w:r>
      <w:r>
        <w:rPr>
          <w:rFonts w:ascii="Arial" w:eastAsia="Arial" w:hAnsi="Arial" w:cs="Arial"/>
          <w:sz w:val="22"/>
          <w:szCs w:val="22"/>
          <w:highlight w:val="white"/>
        </w:rPr>
        <w:t xml:space="preserve"> quality. </w:t>
      </w:r>
    </w:p>
    <w:p w14:paraId="6AF48AF1" w14:textId="77777777" w:rsidR="00242077" w:rsidRDefault="00242077">
      <w:pPr>
        <w:jc w:val="both"/>
        <w:rPr>
          <w:rFonts w:ascii="Arial" w:eastAsia="Arial" w:hAnsi="Arial" w:cs="Arial"/>
          <w:sz w:val="22"/>
          <w:szCs w:val="22"/>
          <w:highlight w:val="white"/>
        </w:rPr>
      </w:pPr>
    </w:p>
    <w:p w14:paraId="42833929" w14:textId="77777777" w:rsidR="00242077" w:rsidRDefault="000C526B">
      <w:pPr>
        <w:jc w:val="both"/>
        <w:rPr>
          <w:rFonts w:ascii="Arial" w:eastAsia="Arial" w:hAnsi="Arial" w:cs="Arial"/>
          <w:b/>
          <w:i/>
          <w:sz w:val="22"/>
          <w:szCs w:val="22"/>
          <w:highlight w:val="white"/>
        </w:rPr>
      </w:pPr>
      <w:r>
        <w:rPr>
          <w:rFonts w:ascii="Arial" w:eastAsia="Arial" w:hAnsi="Arial" w:cs="Arial"/>
          <w:b/>
          <w:i/>
          <w:sz w:val="22"/>
          <w:szCs w:val="22"/>
          <w:highlight w:val="white"/>
        </w:rPr>
        <w:t>Lessons learned</w:t>
      </w:r>
    </w:p>
    <w:p w14:paraId="3F34AC3E" w14:textId="3DC946A6" w:rsidR="00242077" w:rsidRDefault="000C526B">
      <w:pPr>
        <w:jc w:val="both"/>
        <w:rPr>
          <w:rFonts w:ascii="Arial" w:eastAsia="Arial" w:hAnsi="Arial" w:cs="Arial"/>
          <w:sz w:val="22"/>
          <w:szCs w:val="22"/>
          <w:highlight w:val="white"/>
        </w:rPr>
      </w:pPr>
      <w:r>
        <w:rPr>
          <w:rFonts w:ascii="Arial" w:eastAsia="Arial" w:hAnsi="Arial" w:cs="Arial"/>
          <w:sz w:val="22"/>
          <w:szCs w:val="22"/>
          <w:highlight w:val="white"/>
        </w:rPr>
        <w:t xml:space="preserve">In projects with potential impact on cultural heritage, monitoring and evaluation need to examine these impacts from </w:t>
      </w:r>
      <w:r w:rsidR="00E4075B">
        <w:rPr>
          <w:rFonts w:ascii="Arial" w:eastAsia="Arial" w:hAnsi="Arial" w:cs="Arial"/>
          <w:sz w:val="22"/>
          <w:szCs w:val="22"/>
          <w:highlight w:val="white"/>
        </w:rPr>
        <w:t xml:space="preserve">the cultural as well as </w:t>
      </w:r>
      <w:r>
        <w:rPr>
          <w:rFonts w:ascii="Arial" w:eastAsia="Arial" w:hAnsi="Arial" w:cs="Arial"/>
          <w:sz w:val="22"/>
          <w:szCs w:val="22"/>
          <w:highlight w:val="white"/>
        </w:rPr>
        <w:t>economic, social, technical, and environmental perspectives</w:t>
      </w:r>
      <w:r w:rsidR="00E4075B">
        <w:rPr>
          <w:rFonts w:ascii="Arial" w:eastAsia="Arial" w:hAnsi="Arial" w:cs="Arial"/>
          <w:sz w:val="22"/>
          <w:szCs w:val="22"/>
          <w:highlight w:val="white"/>
        </w:rPr>
        <w:t xml:space="preserve"> to help</w:t>
      </w:r>
      <w:r>
        <w:rPr>
          <w:rFonts w:ascii="Arial" w:eastAsia="Arial" w:hAnsi="Arial" w:cs="Arial"/>
          <w:sz w:val="22"/>
          <w:szCs w:val="22"/>
          <w:highlight w:val="white"/>
        </w:rPr>
        <w:t xml:space="preserve"> assess the quality of the interventions. </w:t>
      </w:r>
    </w:p>
    <w:p w14:paraId="40C6179D" w14:textId="77777777" w:rsidR="00E4075B" w:rsidRDefault="00E4075B">
      <w:pPr>
        <w:jc w:val="both"/>
        <w:rPr>
          <w:rFonts w:ascii="Arial" w:eastAsia="Arial" w:hAnsi="Arial" w:cs="Arial"/>
          <w:sz w:val="22"/>
          <w:szCs w:val="22"/>
          <w:highlight w:val="white"/>
        </w:rPr>
      </w:pPr>
    </w:p>
    <w:p w14:paraId="62C091E6" w14:textId="275F0D99" w:rsidR="00242077" w:rsidRDefault="000C526B">
      <w:pPr>
        <w:jc w:val="both"/>
        <w:rPr>
          <w:rFonts w:ascii="Arial" w:eastAsia="Arial" w:hAnsi="Arial" w:cs="Arial"/>
          <w:sz w:val="22"/>
          <w:szCs w:val="22"/>
          <w:highlight w:val="white"/>
        </w:rPr>
      </w:pPr>
      <w:r>
        <w:rPr>
          <w:rFonts w:ascii="Arial" w:eastAsia="Arial" w:hAnsi="Arial" w:cs="Arial"/>
          <w:sz w:val="22"/>
          <w:szCs w:val="22"/>
          <w:highlight w:val="white"/>
        </w:rPr>
        <w:t xml:space="preserve">Monitoring and evaluation design </w:t>
      </w:r>
      <w:proofErr w:type="gramStart"/>
      <w:r>
        <w:rPr>
          <w:rFonts w:ascii="Arial" w:eastAsia="Arial" w:hAnsi="Arial" w:cs="Arial"/>
          <w:sz w:val="22"/>
          <w:szCs w:val="22"/>
          <w:highlight w:val="white"/>
        </w:rPr>
        <w:t>must be aligned</w:t>
      </w:r>
      <w:proofErr w:type="gramEnd"/>
      <w:r>
        <w:rPr>
          <w:rFonts w:ascii="Arial" w:eastAsia="Arial" w:hAnsi="Arial" w:cs="Arial"/>
          <w:sz w:val="22"/>
          <w:szCs w:val="22"/>
          <w:highlight w:val="white"/>
        </w:rPr>
        <w:t xml:space="preserve"> with the objectives and context of the particular EU funded programme; they need to be coordinated at both EU and national levels so that the results can be comparable.</w:t>
      </w:r>
      <w:r w:rsidR="00E4075B">
        <w:rPr>
          <w:rFonts w:ascii="Arial" w:eastAsia="Arial" w:hAnsi="Arial" w:cs="Arial"/>
          <w:sz w:val="22"/>
          <w:szCs w:val="22"/>
          <w:highlight w:val="white"/>
        </w:rPr>
        <w:t xml:space="preserve"> Good evaluation </w:t>
      </w:r>
      <w:proofErr w:type="gramStart"/>
      <w:r w:rsidR="00E4075B">
        <w:rPr>
          <w:rFonts w:ascii="Arial" w:eastAsia="Arial" w:hAnsi="Arial" w:cs="Arial"/>
          <w:sz w:val="22"/>
          <w:szCs w:val="22"/>
          <w:highlight w:val="white"/>
        </w:rPr>
        <w:t>is based</w:t>
      </w:r>
      <w:proofErr w:type="gramEnd"/>
      <w:r w:rsidR="00E4075B">
        <w:rPr>
          <w:rFonts w:ascii="Arial" w:eastAsia="Arial" w:hAnsi="Arial" w:cs="Arial"/>
          <w:sz w:val="22"/>
          <w:szCs w:val="22"/>
          <w:highlight w:val="white"/>
        </w:rPr>
        <w:t xml:space="preserve"> on projects </w:t>
      </w:r>
      <w:r w:rsidR="001700FF">
        <w:rPr>
          <w:rFonts w:ascii="Arial" w:eastAsia="Arial" w:hAnsi="Arial" w:cs="Arial"/>
          <w:sz w:val="22"/>
          <w:szCs w:val="22"/>
          <w:highlight w:val="white"/>
        </w:rPr>
        <w:t xml:space="preserve">that </w:t>
      </w:r>
      <w:r w:rsidR="00E4075B">
        <w:rPr>
          <w:rFonts w:ascii="Arial" w:eastAsia="Arial" w:hAnsi="Arial" w:cs="Arial"/>
          <w:sz w:val="22"/>
          <w:szCs w:val="22"/>
          <w:highlight w:val="white"/>
        </w:rPr>
        <w:t>set out objectives, planned activities, potential risks, and outcomes.</w:t>
      </w:r>
      <w:r>
        <w:rPr>
          <w:rFonts w:ascii="Arial" w:eastAsia="Arial" w:hAnsi="Arial" w:cs="Arial"/>
          <w:sz w:val="22"/>
          <w:szCs w:val="22"/>
          <w:highlight w:val="white"/>
        </w:rPr>
        <w:t xml:space="preserve">  Performance indicators </w:t>
      </w:r>
      <w:proofErr w:type="gramStart"/>
      <w:r>
        <w:rPr>
          <w:rFonts w:ascii="Arial" w:eastAsia="Arial" w:hAnsi="Arial" w:cs="Arial"/>
          <w:sz w:val="22"/>
          <w:szCs w:val="22"/>
          <w:highlight w:val="white"/>
        </w:rPr>
        <w:t xml:space="preserve">should be </w:t>
      </w:r>
      <w:r w:rsidR="00E4075B">
        <w:rPr>
          <w:rFonts w:ascii="Arial" w:eastAsia="Arial" w:hAnsi="Arial" w:cs="Arial"/>
          <w:sz w:val="22"/>
          <w:szCs w:val="22"/>
          <w:highlight w:val="white"/>
        </w:rPr>
        <w:t>developed</w:t>
      </w:r>
      <w:proofErr w:type="gramEnd"/>
      <w:r w:rsidR="00E4075B">
        <w:rPr>
          <w:rFonts w:ascii="Arial" w:eastAsia="Arial" w:hAnsi="Arial" w:cs="Arial"/>
          <w:sz w:val="22"/>
          <w:szCs w:val="22"/>
          <w:highlight w:val="white"/>
        </w:rPr>
        <w:t xml:space="preserve"> to explore</w:t>
      </w:r>
      <w:r>
        <w:rPr>
          <w:rFonts w:ascii="Arial" w:eastAsia="Arial" w:hAnsi="Arial" w:cs="Arial"/>
          <w:sz w:val="22"/>
          <w:szCs w:val="22"/>
          <w:highlight w:val="white"/>
        </w:rPr>
        <w:t xml:space="preserve"> quality</w:t>
      </w:r>
      <w:r w:rsidR="00E4075B">
        <w:rPr>
          <w:rFonts w:ascii="Arial" w:eastAsia="Arial" w:hAnsi="Arial" w:cs="Arial"/>
          <w:sz w:val="22"/>
          <w:szCs w:val="22"/>
          <w:highlight w:val="white"/>
        </w:rPr>
        <w:t xml:space="preserve"> issues.</w:t>
      </w:r>
      <w:r>
        <w:rPr>
          <w:rFonts w:ascii="Arial" w:eastAsia="Arial" w:hAnsi="Arial" w:cs="Arial"/>
          <w:sz w:val="22"/>
          <w:szCs w:val="22"/>
          <w:highlight w:val="white"/>
        </w:rPr>
        <w:t xml:space="preserve"> In </w:t>
      </w:r>
      <w:proofErr w:type="gramStart"/>
      <w:r>
        <w:rPr>
          <w:rFonts w:ascii="Arial" w:eastAsia="Arial" w:hAnsi="Arial" w:cs="Arial"/>
          <w:sz w:val="22"/>
          <w:szCs w:val="22"/>
          <w:highlight w:val="white"/>
        </w:rPr>
        <w:t>EU</w:t>
      </w:r>
      <w:proofErr w:type="gramEnd"/>
      <w:r>
        <w:rPr>
          <w:rFonts w:ascii="Arial" w:eastAsia="Arial" w:hAnsi="Arial" w:cs="Arial"/>
          <w:sz w:val="22"/>
          <w:szCs w:val="22"/>
          <w:highlight w:val="white"/>
        </w:rPr>
        <w:t xml:space="preserve"> funded activities monitoring and evaluating of cultural heritage interventions </w:t>
      </w:r>
      <w:r w:rsidR="00E4075B">
        <w:rPr>
          <w:rFonts w:ascii="Arial" w:eastAsia="Arial" w:hAnsi="Arial" w:cs="Arial"/>
          <w:sz w:val="22"/>
          <w:szCs w:val="22"/>
          <w:highlight w:val="white"/>
        </w:rPr>
        <w:t>will need to</w:t>
      </w:r>
      <w:r>
        <w:rPr>
          <w:rFonts w:ascii="Arial" w:eastAsia="Arial" w:hAnsi="Arial" w:cs="Arial"/>
          <w:sz w:val="22"/>
          <w:szCs w:val="22"/>
          <w:highlight w:val="white"/>
        </w:rPr>
        <w:t xml:space="preserve"> </w:t>
      </w:r>
      <w:r w:rsidR="00E4075B">
        <w:rPr>
          <w:rFonts w:ascii="Arial" w:eastAsia="Arial" w:hAnsi="Arial" w:cs="Arial"/>
          <w:sz w:val="22"/>
          <w:szCs w:val="22"/>
          <w:highlight w:val="white"/>
        </w:rPr>
        <w:t xml:space="preserve">combine </w:t>
      </w:r>
      <w:r>
        <w:rPr>
          <w:rFonts w:ascii="Arial" w:eastAsia="Arial" w:hAnsi="Arial" w:cs="Arial"/>
          <w:sz w:val="22"/>
          <w:szCs w:val="22"/>
          <w:highlight w:val="white"/>
        </w:rPr>
        <w:t xml:space="preserve">focus on financial aspects and implementation rates </w:t>
      </w:r>
      <w:r w:rsidR="00E4075B">
        <w:rPr>
          <w:rFonts w:ascii="Arial" w:eastAsia="Arial" w:hAnsi="Arial" w:cs="Arial"/>
          <w:sz w:val="22"/>
          <w:szCs w:val="22"/>
          <w:highlight w:val="white"/>
        </w:rPr>
        <w:t>with that on</w:t>
      </w:r>
      <w:r>
        <w:rPr>
          <w:rFonts w:ascii="Arial" w:eastAsia="Arial" w:hAnsi="Arial" w:cs="Arial"/>
          <w:sz w:val="22"/>
          <w:szCs w:val="22"/>
          <w:highlight w:val="white"/>
        </w:rPr>
        <w:t xml:space="preserve"> the quality of the intervention. During the EU-level programming, design and tendering phases, monitoring and evaluation </w:t>
      </w:r>
      <w:proofErr w:type="gramStart"/>
      <w:r>
        <w:rPr>
          <w:rFonts w:ascii="Arial" w:eastAsia="Arial" w:hAnsi="Arial" w:cs="Arial"/>
          <w:sz w:val="22"/>
          <w:szCs w:val="22"/>
          <w:highlight w:val="white"/>
        </w:rPr>
        <w:t>must be integrated</w:t>
      </w:r>
      <w:proofErr w:type="gramEnd"/>
      <w:r>
        <w:rPr>
          <w:rFonts w:ascii="Arial" w:eastAsia="Arial" w:hAnsi="Arial" w:cs="Arial"/>
          <w:sz w:val="22"/>
          <w:szCs w:val="22"/>
          <w:highlight w:val="white"/>
        </w:rPr>
        <w:t xml:space="preserve"> into the total project package.  </w:t>
      </w:r>
      <w:r w:rsidR="00E4075B">
        <w:rPr>
          <w:rFonts w:ascii="Arial" w:eastAsia="Arial" w:hAnsi="Arial" w:cs="Arial"/>
          <w:sz w:val="22"/>
          <w:szCs w:val="22"/>
          <w:highlight w:val="white"/>
        </w:rPr>
        <w:t>M</w:t>
      </w:r>
      <w:r>
        <w:rPr>
          <w:rFonts w:ascii="Arial" w:eastAsia="Arial" w:hAnsi="Arial" w:cs="Arial"/>
          <w:sz w:val="22"/>
          <w:szCs w:val="22"/>
          <w:highlight w:val="white"/>
        </w:rPr>
        <w:t>onitoring of interventions with respect to quality is yet to be standard practice.</w:t>
      </w:r>
      <w:r>
        <w:rPr>
          <w:rFonts w:ascii="Arial" w:eastAsia="Arial" w:hAnsi="Arial" w:cs="Arial"/>
          <w:color w:val="365F91"/>
          <w:sz w:val="22"/>
          <w:szCs w:val="22"/>
          <w:highlight w:val="white"/>
        </w:rPr>
        <w:t xml:space="preserve"> </w:t>
      </w:r>
      <w:r>
        <w:rPr>
          <w:rFonts w:ascii="Arial" w:eastAsia="Arial" w:hAnsi="Arial" w:cs="Arial"/>
          <w:sz w:val="22"/>
          <w:szCs w:val="22"/>
          <w:highlight w:val="white"/>
        </w:rPr>
        <w:t>Capacity building for monitoring and evaluation is necessary at all levels of management. Independent heritage evaluators can guarantee the quality, consistency and continuity of the</w:t>
      </w:r>
      <w:r w:rsidR="00E4075B">
        <w:rPr>
          <w:rFonts w:ascii="Arial" w:eastAsia="Arial" w:hAnsi="Arial" w:cs="Arial"/>
          <w:sz w:val="22"/>
          <w:szCs w:val="22"/>
          <w:highlight w:val="white"/>
        </w:rPr>
        <w:t xml:space="preserve"> overall</w:t>
      </w:r>
      <w:r>
        <w:rPr>
          <w:rFonts w:ascii="Arial" w:eastAsia="Arial" w:hAnsi="Arial" w:cs="Arial"/>
          <w:sz w:val="22"/>
          <w:szCs w:val="22"/>
          <w:highlight w:val="white"/>
        </w:rPr>
        <w:t xml:space="preserve"> process. Mid-term reviews are a way to redirect projects as needed. In cases where monitoring and evaluation identify serious </w:t>
      </w:r>
      <w:r w:rsidR="00E4075B">
        <w:rPr>
          <w:rFonts w:ascii="Arial" w:eastAsia="Arial" w:hAnsi="Arial" w:cs="Arial"/>
          <w:sz w:val="22"/>
          <w:szCs w:val="22"/>
          <w:highlight w:val="white"/>
        </w:rPr>
        <w:t>deficit</w:t>
      </w:r>
      <w:r>
        <w:rPr>
          <w:rFonts w:ascii="Arial" w:eastAsia="Arial" w:hAnsi="Arial" w:cs="Arial"/>
          <w:sz w:val="22"/>
          <w:szCs w:val="22"/>
          <w:highlight w:val="white"/>
        </w:rPr>
        <w:t xml:space="preserve"> of quality, </w:t>
      </w:r>
      <w:proofErr w:type="gramStart"/>
      <w:r>
        <w:rPr>
          <w:rFonts w:ascii="Arial" w:eastAsia="Arial" w:hAnsi="Arial" w:cs="Arial"/>
          <w:sz w:val="22"/>
          <w:szCs w:val="22"/>
          <w:highlight w:val="white"/>
        </w:rPr>
        <w:t>project managers should be held accountable by the Member States</w:t>
      </w:r>
      <w:proofErr w:type="gramEnd"/>
      <w:r>
        <w:rPr>
          <w:rFonts w:ascii="Arial" w:eastAsia="Arial" w:hAnsi="Arial" w:cs="Arial"/>
          <w:sz w:val="22"/>
          <w:szCs w:val="22"/>
          <w:highlight w:val="white"/>
        </w:rPr>
        <w:t>. Equally, timely expert advice throughout the whole lifecycle of a pro</w:t>
      </w:r>
      <w:r w:rsidR="00E4075B">
        <w:rPr>
          <w:rFonts w:ascii="Arial" w:eastAsia="Arial" w:hAnsi="Arial" w:cs="Arial"/>
          <w:sz w:val="22"/>
          <w:szCs w:val="22"/>
          <w:highlight w:val="white"/>
        </w:rPr>
        <w:t>ject</w:t>
      </w:r>
      <w:r>
        <w:rPr>
          <w:rFonts w:ascii="Arial" w:eastAsia="Arial" w:hAnsi="Arial" w:cs="Arial"/>
          <w:sz w:val="22"/>
          <w:szCs w:val="22"/>
          <w:highlight w:val="white"/>
        </w:rPr>
        <w:t xml:space="preserve"> will help boost quality. The development of user-friendly checklists for guiding the </w:t>
      </w:r>
      <w:r w:rsidR="00E4075B">
        <w:rPr>
          <w:rFonts w:ascii="Arial" w:eastAsia="Arial" w:hAnsi="Arial" w:cs="Arial"/>
          <w:sz w:val="22"/>
          <w:szCs w:val="22"/>
          <w:highlight w:val="white"/>
        </w:rPr>
        <w:t xml:space="preserve">monitoring and evaluation </w:t>
      </w:r>
      <w:r>
        <w:rPr>
          <w:rFonts w:ascii="Arial" w:eastAsia="Arial" w:hAnsi="Arial" w:cs="Arial"/>
          <w:sz w:val="22"/>
          <w:szCs w:val="22"/>
          <w:highlight w:val="white"/>
        </w:rPr>
        <w:t>process will be helpful.</w:t>
      </w:r>
    </w:p>
    <w:p w14:paraId="10AA1A6C" w14:textId="77777777" w:rsidR="00242077" w:rsidRDefault="000C526B">
      <w:pPr>
        <w:spacing w:before="120" w:line="276" w:lineRule="auto"/>
        <w:jc w:val="both"/>
        <w:rPr>
          <w:rFonts w:ascii="Arial" w:eastAsia="Arial" w:hAnsi="Arial" w:cs="Arial"/>
          <w:b/>
          <w:i/>
          <w:sz w:val="22"/>
          <w:szCs w:val="22"/>
          <w:highlight w:val="white"/>
        </w:rPr>
      </w:pPr>
      <w:r>
        <w:rPr>
          <w:rFonts w:ascii="Arial" w:eastAsia="Arial" w:hAnsi="Arial" w:cs="Arial"/>
          <w:b/>
          <w:i/>
          <w:sz w:val="22"/>
          <w:szCs w:val="22"/>
          <w:highlight w:val="white"/>
        </w:rPr>
        <w:t>Recommendations</w:t>
      </w:r>
    </w:p>
    <w:p w14:paraId="68C449FE" w14:textId="1869162C" w:rsidR="00242077" w:rsidRDefault="000C526B">
      <w:pPr>
        <w:numPr>
          <w:ilvl w:val="0"/>
          <w:numId w:val="11"/>
        </w:numPr>
        <w:spacing w:before="120"/>
        <w:ind w:left="283" w:hanging="283"/>
        <w:jc w:val="both"/>
        <w:rPr>
          <w:rFonts w:ascii="Arial" w:eastAsia="Arial" w:hAnsi="Arial" w:cs="Arial"/>
          <w:sz w:val="22"/>
          <w:szCs w:val="22"/>
        </w:rPr>
      </w:pPr>
      <w:r>
        <w:rPr>
          <w:rFonts w:ascii="Arial" w:eastAsia="Arial" w:hAnsi="Arial" w:cs="Arial"/>
          <w:sz w:val="22"/>
          <w:szCs w:val="22"/>
          <w:highlight w:val="white"/>
        </w:rPr>
        <w:t xml:space="preserve">The evaluation framework should </w:t>
      </w:r>
      <w:r w:rsidR="003460AE">
        <w:rPr>
          <w:rFonts w:ascii="Arial" w:eastAsia="Arial" w:hAnsi="Arial" w:cs="Arial"/>
          <w:sz w:val="22"/>
          <w:szCs w:val="22"/>
          <w:highlight w:val="white"/>
        </w:rPr>
        <w:t xml:space="preserve">address </w:t>
      </w:r>
      <w:r>
        <w:rPr>
          <w:rFonts w:ascii="Arial" w:eastAsia="Arial" w:hAnsi="Arial" w:cs="Arial"/>
          <w:sz w:val="22"/>
          <w:szCs w:val="22"/>
          <w:highlight w:val="white"/>
        </w:rPr>
        <w:t xml:space="preserve">  technical, management, and financial consideration</w:t>
      </w:r>
      <w:r w:rsidR="003460AE">
        <w:rPr>
          <w:rFonts w:ascii="Arial" w:eastAsia="Arial" w:hAnsi="Arial" w:cs="Arial"/>
          <w:sz w:val="22"/>
          <w:szCs w:val="22"/>
          <w:highlight w:val="white"/>
        </w:rPr>
        <w:t>s with a view to quality of intervention</w:t>
      </w:r>
      <w:r>
        <w:rPr>
          <w:rFonts w:ascii="Arial" w:eastAsia="Arial" w:hAnsi="Arial" w:cs="Arial"/>
          <w:sz w:val="22"/>
          <w:szCs w:val="22"/>
          <w:highlight w:val="white"/>
        </w:rPr>
        <w:t>.</w:t>
      </w:r>
    </w:p>
    <w:p w14:paraId="32FA4769" w14:textId="77777777" w:rsidR="00242077" w:rsidRDefault="000C526B">
      <w:pPr>
        <w:numPr>
          <w:ilvl w:val="0"/>
          <w:numId w:val="11"/>
        </w:numPr>
        <w:ind w:left="283" w:hanging="300"/>
        <w:jc w:val="both"/>
        <w:rPr>
          <w:rFonts w:ascii="Arial" w:eastAsia="Arial" w:hAnsi="Arial" w:cs="Arial"/>
          <w:sz w:val="22"/>
          <w:szCs w:val="22"/>
        </w:rPr>
      </w:pPr>
      <w:r>
        <w:rPr>
          <w:rFonts w:ascii="Arial" w:eastAsia="Arial" w:hAnsi="Arial" w:cs="Arial"/>
          <w:sz w:val="22"/>
          <w:szCs w:val="22"/>
        </w:rPr>
        <w:t xml:space="preserve">Independent end-of-project and long-term evaluation of projects is recommended. This would include examination of cultural, technical, social, economic and environmental outcomes with attention to the impacts on local communities. An identification of emerging risks, issues and opportunities concerning the project and its setting </w:t>
      </w:r>
      <w:proofErr w:type="gramStart"/>
      <w:r>
        <w:rPr>
          <w:rFonts w:ascii="Arial" w:eastAsia="Arial" w:hAnsi="Arial" w:cs="Arial"/>
          <w:sz w:val="22"/>
          <w:szCs w:val="22"/>
        </w:rPr>
        <w:t>would also be provided</w:t>
      </w:r>
      <w:proofErr w:type="gramEnd"/>
      <w:r>
        <w:rPr>
          <w:rFonts w:ascii="Arial" w:eastAsia="Arial" w:hAnsi="Arial" w:cs="Arial"/>
          <w:sz w:val="22"/>
          <w:szCs w:val="22"/>
        </w:rPr>
        <w:t xml:space="preserve">. </w:t>
      </w:r>
    </w:p>
    <w:p w14:paraId="46924629" w14:textId="77777777" w:rsidR="00242077" w:rsidRDefault="000C526B">
      <w:pPr>
        <w:numPr>
          <w:ilvl w:val="0"/>
          <w:numId w:val="11"/>
        </w:numPr>
        <w:ind w:left="283" w:hanging="300"/>
        <w:jc w:val="both"/>
        <w:rPr>
          <w:rFonts w:ascii="Arial" w:eastAsia="Arial" w:hAnsi="Arial" w:cs="Arial"/>
          <w:sz w:val="22"/>
          <w:szCs w:val="22"/>
        </w:rPr>
      </w:pPr>
      <w:r>
        <w:rPr>
          <w:rFonts w:ascii="Arial" w:eastAsia="Arial" w:hAnsi="Arial" w:cs="Arial"/>
          <w:sz w:val="22"/>
          <w:szCs w:val="22"/>
        </w:rPr>
        <w:t xml:space="preserve">A review of management and maintenance of the heritage assets after a five-year interval </w:t>
      </w:r>
      <w:proofErr w:type="gramStart"/>
      <w:r>
        <w:rPr>
          <w:rFonts w:ascii="Arial" w:eastAsia="Arial" w:hAnsi="Arial" w:cs="Arial"/>
          <w:sz w:val="22"/>
          <w:szCs w:val="22"/>
        </w:rPr>
        <w:t>is suggested</w:t>
      </w:r>
      <w:proofErr w:type="gramEnd"/>
      <w:r>
        <w:rPr>
          <w:rFonts w:ascii="Arial" w:eastAsia="Arial" w:hAnsi="Arial" w:cs="Arial"/>
          <w:sz w:val="22"/>
          <w:szCs w:val="22"/>
        </w:rPr>
        <w:t xml:space="preserve">. In cases of proven high quality of the post-project management, additional funding </w:t>
      </w:r>
      <w:proofErr w:type="gramStart"/>
      <w:r>
        <w:rPr>
          <w:rFonts w:ascii="Arial" w:eastAsia="Arial" w:hAnsi="Arial" w:cs="Arial"/>
          <w:sz w:val="22"/>
          <w:szCs w:val="22"/>
        </w:rPr>
        <w:t>could be awarded</w:t>
      </w:r>
      <w:proofErr w:type="gramEnd"/>
      <w:r>
        <w:rPr>
          <w:rFonts w:ascii="Arial" w:eastAsia="Arial" w:hAnsi="Arial" w:cs="Arial"/>
          <w:sz w:val="22"/>
          <w:szCs w:val="22"/>
        </w:rPr>
        <w:t xml:space="preserve"> as a bonus to reward good stewardship.</w:t>
      </w:r>
    </w:p>
    <w:p w14:paraId="749A6384" w14:textId="77777777" w:rsidR="00242077" w:rsidRDefault="000C526B">
      <w:pPr>
        <w:numPr>
          <w:ilvl w:val="0"/>
          <w:numId w:val="11"/>
        </w:numPr>
        <w:ind w:left="283" w:hanging="300"/>
        <w:jc w:val="both"/>
        <w:rPr>
          <w:rFonts w:ascii="Arial" w:eastAsia="Arial" w:hAnsi="Arial" w:cs="Arial"/>
          <w:sz w:val="22"/>
          <w:szCs w:val="22"/>
        </w:rPr>
      </w:pPr>
      <w:r>
        <w:rPr>
          <w:rFonts w:ascii="Arial" w:eastAsia="Arial" w:hAnsi="Arial" w:cs="Arial"/>
          <w:sz w:val="22"/>
          <w:szCs w:val="22"/>
        </w:rPr>
        <w:t xml:space="preserve">A ‘soft touch’ evaluation approach </w:t>
      </w:r>
      <w:proofErr w:type="gramStart"/>
      <w:r>
        <w:rPr>
          <w:rFonts w:ascii="Arial" w:eastAsia="Arial" w:hAnsi="Arial" w:cs="Arial"/>
          <w:sz w:val="22"/>
          <w:szCs w:val="22"/>
        </w:rPr>
        <w:t>should be considered</w:t>
      </w:r>
      <w:proofErr w:type="gramEnd"/>
      <w:r>
        <w:rPr>
          <w:rFonts w:ascii="Arial" w:eastAsia="Arial" w:hAnsi="Arial" w:cs="Arial"/>
          <w:sz w:val="22"/>
          <w:szCs w:val="22"/>
        </w:rPr>
        <w:t xml:space="preserve"> for small, low-budget projects.</w:t>
      </w:r>
    </w:p>
    <w:p w14:paraId="61E8A9E0" w14:textId="77777777" w:rsidR="00242077" w:rsidRDefault="000C526B">
      <w:pPr>
        <w:numPr>
          <w:ilvl w:val="0"/>
          <w:numId w:val="11"/>
        </w:numPr>
        <w:ind w:left="283" w:hanging="300"/>
        <w:jc w:val="both"/>
        <w:rPr>
          <w:rFonts w:ascii="Arial" w:eastAsia="Arial" w:hAnsi="Arial" w:cs="Arial"/>
          <w:sz w:val="22"/>
          <w:szCs w:val="22"/>
        </w:rPr>
      </w:pPr>
      <w:r>
        <w:rPr>
          <w:rFonts w:ascii="Arial" w:eastAsia="Arial" w:hAnsi="Arial" w:cs="Arial"/>
          <w:sz w:val="22"/>
          <w:szCs w:val="22"/>
        </w:rPr>
        <w:t>Project budgets should include adequate resources for independent evaluation.</w:t>
      </w:r>
    </w:p>
    <w:p w14:paraId="4BB3AD1C" w14:textId="77777777" w:rsidR="003460AE" w:rsidRDefault="003460AE" w:rsidP="003460AE">
      <w:pPr>
        <w:numPr>
          <w:ilvl w:val="0"/>
          <w:numId w:val="11"/>
        </w:numPr>
        <w:spacing w:before="120"/>
        <w:ind w:left="283" w:hanging="283"/>
        <w:jc w:val="both"/>
        <w:rPr>
          <w:rFonts w:ascii="Arial" w:eastAsia="Arial" w:hAnsi="Arial" w:cs="Arial"/>
          <w:sz w:val="22"/>
          <w:szCs w:val="22"/>
        </w:rPr>
      </w:pPr>
      <w:r>
        <w:rPr>
          <w:rFonts w:ascii="Arial" w:eastAsia="Arial" w:hAnsi="Arial" w:cs="Arial"/>
          <w:sz w:val="22"/>
          <w:szCs w:val="22"/>
          <w:highlight w:val="white"/>
        </w:rPr>
        <w:t xml:space="preserve">Data </w:t>
      </w:r>
      <w:proofErr w:type="gramStart"/>
      <w:r>
        <w:rPr>
          <w:rFonts w:ascii="Arial" w:eastAsia="Arial" w:hAnsi="Arial" w:cs="Arial"/>
          <w:sz w:val="22"/>
          <w:szCs w:val="22"/>
          <w:highlight w:val="white"/>
        </w:rPr>
        <w:t>should be gathered</w:t>
      </w:r>
      <w:proofErr w:type="gramEnd"/>
      <w:r>
        <w:rPr>
          <w:rFonts w:ascii="Arial" w:eastAsia="Arial" w:hAnsi="Arial" w:cs="Arial"/>
          <w:sz w:val="22"/>
          <w:szCs w:val="22"/>
          <w:highlight w:val="white"/>
        </w:rPr>
        <w:t xml:space="preserve"> at EU level to allow for comparison and exchange of experiences as evaluation is an important learning tool. </w:t>
      </w:r>
    </w:p>
    <w:p w14:paraId="35C9D802" w14:textId="77777777" w:rsidR="00242077" w:rsidRDefault="00242077">
      <w:pPr>
        <w:jc w:val="both"/>
        <w:rPr>
          <w:rFonts w:ascii="Arial" w:eastAsia="Arial" w:hAnsi="Arial" w:cs="Arial"/>
          <w:b/>
          <w:color w:val="CC0000"/>
          <w:sz w:val="28"/>
          <w:szCs w:val="28"/>
        </w:rPr>
      </w:pPr>
    </w:p>
    <w:p w14:paraId="1B709234" w14:textId="77777777" w:rsidR="00242077" w:rsidRDefault="000C526B">
      <w:pPr>
        <w:ind w:left="283" w:hanging="285"/>
        <w:jc w:val="both"/>
        <w:rPr>
          <w:rFonts w:ascii="Arial" w:eastAsia="Arial" w:hAnsi="Arial" w:cs="Arial"/>
          <w:b/>
          <w:color w:val="CC0000"/>
          <w:sz w:val="28"/>
          <w:szCs w:val="28"/>
        </w:rPr>
      </w:pPr>
      <w:r>
        <w:rPr>
          <w:rFonts w:ascii="Arial" w:eastAsia="Arial" w:hAnsi="Arial" w:cs="Arial"/>
          <w:b/>
          <w:color w:val="CC0000"/>
          <w:sz w:val="28"/>
          <w:szCs w:val="28"/>
        </w:rPr>
        <w:t xml:space="preserve">4. STRENGTHENING DRIVERS OF QUALITY </w:t>
      </w:r>
    </w:p>
    <w:p w14:paraId="48A5A7B0" w14:textId="77777777" w:rsidR="00242077" w:rsidRDefault="00242077">
      <w:pPr>
        <w:ind w:left="283" w:hanging="285"/>
        <w:jc w:val="both"/>
        <w:rPr>
          <w:rFonts w:ascii="Arial" w:eastAsia="Arial" w:hAnsi="Arial" w:cs="Arial"/>
          <w:b/>
          <w:color w:val="CC0000"/>
          <w:sz w:val="28"/>
          <w:szCs w:val="28"/>
        </w:rPr>
      </w:pPr>
    </w:p>
    <w:p w14:paraId="161ED9C4" w14:textId="7CCC9758" w:rsidR="00242077" w:rsidRDefault="000C526B">
      <w:pPr>
        <w:rPr>
          <w:rFonts w:ascii="Arial" w:eastAsia="Arial" w:hAnsi="Arial" w:cs="Arial"/>
          <w:sz w:val="22"/>
          <w:szCs w:val="22"/>
        </w:rPr>
      </w:pPr>
      <w:r>
        <w:rPr>
          <w:rFonts w:ascii="Arial" w:eastAsia="Arial" w:hAnsi="Arial" w:cs="Arial"/>
          <w:sz w:val="22"/>
          <w:szCs w:val="22"/>
        </w:rPr>
        <w:t xml:space="preserve">The previous sections have highlighted areas where change at different stages of the </w:t>
      </w:r>
      <w:proofErr w:type="gramStart"/>
      <w:r>
        <w:rPr>
          <w:rFonts w:ascii="Arial" w:eastAsia="Arial" w:hAnsi="Arial" w:cs="Arial"/>
          <w:sz w:val="22"/>
          <w:szCs w:val="22"/>
        </w:rPr>
        <w:t>life-cycle</w:t>
      </w:r>
      <w:proofErr w:type="gramEnd"/>
      <w:r>
        <w:rPr>
          <w:rFonts w:ascii="Arial" w:eastAsia="Arial" w:hAnsi="Arial" w:cs="Arial"/>
          <w:sz w:val="22"/>
          <w:szCs w:val="22"/>
        </w:rPr>
        <w:t xml:space="preserve"> of the investment is needed.  This section</w:t>
      </w:r>
      <w:r w:rsidR="003460AE">
        <w:rPr>
          <w:rFonts w:ascii="Arial" w:eastAsia="Arial" w:hAnsi="Arial" w:cs="Arial"/>
          <w:sz w:val="22"/>
          <w:szCs w:val="22"/>
        </w:rPr>
        <w:t xml:space="preserve"> explores four</w:t>
      </w:r>
      <w:r>
        <w:rPr>
          <w:rFonts w:ascii="Arial" w:eastAsia="Arial" w:hAnsi="Arial" w:cs="Arial"/>
          <w:sz w:val="22"/>
          <w:szCs w:val="22"/>
        </w:rPr>
        <w:t xml:space="preserve"> external factors that can have an impact on quality</w:t>
      </w:r>
      <w:r w:rsidR="003460AE">
        <w:rPr>
          <w:rFonts w:ascii="Arial" w:eastAsia="Arial" w:hAnsi="Arial" w:cs="Arial"/>
          <w:sz w:val="22"/>
          <w:szCs w:val="22"/>
        </w:rPr>
        <w:t>:</w:t>
      </w:r>
      <w:r>
        <w:rPr>
          <w:rFonts w:ascii="Arial" w:eastAsia="Arial" w:hAnsi="Arial" w:cs="Arial"/>
          <w:sz w:val="22"/>
          <w:szCs w:val="22"/>
        </w:rPr>
        <w:t xml:space="preserve"> governance, risk assessment, research, </w:t>
      </w:r>
      <w:r w:rsidR="003460AE">
        <w:rPr>
          <w:rFonts w:ascii="Arial" w:eastAsia="Arial" w:hAnsi="Arial" w:cs="Arial"/>
          <w:sz w:val="22"/>
          <w:szCs w:val="22"/>
        </w:rPr>
        <w:t xml:space="preserve">and </w:t>
      </w:r>
      <w:r>
        <w:rPr>
          <w:rFonts w:ascii="Arial" w:eastAsia="Arial" w:hAnsi="Arial" w:cs="Arial"/>
          <w:sz w:val="22"/>
          <w:szCs w:val="22"/>
        </w:rPr>
        <w:t>education and training.</w:t>
      </w:r>
      <w:r w:rsidR="003460AE">
        <w:rPr>
          <w:rFonts w:ascii="Arial" w:eastAsia="Arial" w:hAnsi="Arial" w:cs="Arial"/>
          <w:sz w:val="22"/>
          <w:szCs w:val="22"/>
        </w:rPr>
        <w:t xml:space="preserve"> The concept of a heritage award </w:t>
      </w:r>
      <w:proofErr w:type="gramStart"/>
      <w:r w:rsidR="003460AE">
        <w:rPr>
          <w:rFonts w:ascii="Arial" w:eastAsia="Arial" w:hAnsi="Arial" w:cs="Arial"/>
          <w:sz w:val="22"/>
          <w:szCs w:val="22"/>
        </w:rPr>
        <w:t>is also presented</w:t>
      </w:r>
      <w:proofErr w:type="gramEnd"/>
      <w:r w:rsidR="003460AE">
        <w:rPr>
          <w:rFonts w:ascii="Arial" w:eastAsia="Arial" w:hAnsi="Arial" w:cs="Arial"/>
          <w:sz w:val="22"/>
          <w:szCs w:val="22"/>
        </w:rPr>
        <w:t>.</w:t>
      </w:r>
      <w:r>
        <w:rPr>
          <w:rFonts w:ascii="Arial" w:eastAsia="Arial" w:hAnsi="Arial" w:cs="Arial"/>
          <w:sz w:val="22"/>
          <w:szCs w:val="22"/>
        </w:rPr>
        <w:t xml:space="preserve"> </w:t>
      </w:r>
    </w:p>
    <w:p w14:paraId="3894EAFA" w14:textId="77777777" w:rsidR="00242077" w:rsidRDefault="00242077">
      <w:pPr>
        <w:ind w:left="-1"/>
        <w:jc w:val="both"/>
        <w:rPr>
          <w:rFonts w:ascii="Arial" w:eastAsia="Arial" w:hAnsi="Arial" w:cs="Arial"/>
          <w:b/>
          <w:color w:val="A61C00"/>
        </w:rPr>
      </w:pPr>
    </w:p>
    <w:p w14:paraId="44074A31" w14:textId="77777777" w:rsidR="00242077" w:rsidRDefault="000C526B">
      <w:pPr>
        <w:ind w:left="283" w:hanging="285"/>
        <w:jc w:val="both"/>
        <w:rPr>
          <w:rFonts w:ascii="Arial" w:eastAsia="Arial" w:hAnsi="Arial" w:cs="Arial"/>
          <w:b/>
          <w:color w:val="A61C00"/>
          <w:sz w:val="28"/>
          <w:szCs w:val="28"/>
        </w:rPr>
      </w:pPr>
      <w:r>
        <w:rPr>
          <w:rFonts w:ascii="Arial" w:eastAsia="Arial" w:hAnsi="Arial" w:cs="Arial"/>
          <w:b/>
          <w:color w:val="A61C00"/>
          <w:sz w:val="28"/>
          <w:szCs w:val="28"/>
        </w:rPr>
        <w:t>4.1. Governance</w:t>
      </w:r>
    </w:p>
    <w:p w14:paraId="66B61DAE" w14:textId="77777777" w:rsidR="00242077" w:rsidRDefault="00242077">
      <w:pPr>
        <w:ind w:left="283" w:hanging="285"/>
        <w:jc w:val="both"/>
        <w:rPr>
          <w:rFonts w:ascii="Arial" w:eastAsia="Arial" w:hAnsi="Arial" w:cs="Arial"/>
          <w:b/>
          <w:color w:val="A61C00"/>
        </w:rPr>
      </w:pPr>
    </w:p>
    <w:p w14:paraId="739D7AEB" w14:textId="77777777" w:rsidR="00242077" w:rsidRDefault="000C526B">
      <w:pPr>
        <w:jc w:val="both"/>
        <w:rPr>
          <w:rFonts w:ascii="Arial" w:eastAsia="Arial" w:hAnsi="Arial" w:cs="Arial"/>
          <w:sz w:val="22"/>
          <w:szCs w:val="22"/>
        </w:rPr>
      </w:pPr>
      <w:r>
        <w:rPr>
          <w:rFonts w:ascii="Arial" w:eastAsia="Arial" w:hAnsi="Arial" w:cs="Arial"/>
          <w:sz w:val="22"/>
          <w:szCs w:val="22"/>
        </w:rPr>
        <w:t xml:space="preserve">Governance is the process of due diligence. Good governance helps to ensure good management, good performance, good stakeholder engagement, and good outcomes. Governance is concerned with developing the appropriate structures, policies and processes to ensure successful outcomes. Good governance goes beyond fair and transparent processes that clearly set out responsibilities. It is also an attitude of mind, behaving with integrity and mindful of conflicts of interest.  </w:t>
      </w:r>
    </w:p>
    <w:p w14:paraId="508BFB3D" w14:textId="77777777" w:rsidR="003A519F" w:rsidRDefault="003A519F" w:rsidP="003A519F">
      <w:pPr>
        <w:jc w:val="both"/>
        <w:rPr>
          <w:rFonts w:ascii="Arial" w:eastAsia="Arial" w:hAnsi="Arial" w:cs="Arial"/>
          <w:sz w:val="22"/>
          <w:szCs w:val="22"/>
        </w:rPr>
      </w:pPr>
    </w:p>
    <w:p w14:paraId="3131B90D" w14:textId="36EC3729" w:rsidR="00242077" w:rsidRDefault="000C526B">
      <w:pPr>
        <w:jc w:val="both"/>
        <w:rPr>
          <w:rFonts w:ascii="Arial" w:eastAsia="Arial" w:hAnsi="Arial" w:cs="Arial"/>
          <w:sz w:val="22"/>
          <w:szCs w:val="22"/>
        </w:rPr>
      </w:pPr>
      <w:r>
        <w:rPr>
          <w:rFonts w:ascii="Arial" w:eastAsia="Arial" w:hAnsi="Arial" w:cs="Arial"/>
          <w:sz w:val="22"/>
          <w:szCs w:val="22"/>
        </w:rPr>
        <w:lastRenderedPageBreak/>
        <w:t>Stakeholder involvement and an effective framework for collaboration and cooperation will ground the project. Sustainability and the duty to transmit cultural heritage to future generations are</w:t>
      </w:r>
      <w:r w:rsidR="001700FF">
        <w:rPr>
          <w:rFonts w:ascii="Arial" w:eastAsia="Arial" w:hAnsi="Arial" w:cs="Arial"/>
          <w:sz w:val="22"/>
          <w:szCs w:val="22"/>
        </w:rPr>
        <w:t xml:space="preserve"> </w:t>
      </w:r>
      <w:r>
        <w:rPr>
          <w:rFonts w:ascii="Arial" w:eastAsia="Arial" w:hAnsi="Arial" w:cs="Arial"/>
          <w:sz w:val="22"/>
          <w:szCs w:val="22"/>
        </w:rPr>
        <w:t xml:space="preserve">overarching goals. It is essential to ensure standards </w:t>
      </w:r>
      <w:proofErr w:type="gramStart"/>
      <w:r>
        <w:rPr>
          <w:rFonts w:ascii="Arial" w:eastAsia="Arial" w:hAnsi="Arial" w:cs="Arial"/>
          <w:sz w:val="22"/>
          <w:szCs w:val="22"/>
        </w:rPr>
        <w:t>are met</w:t>
      </w:r>
      <w:proofErr w:type="gramEnd"/>
      <w:r>
        <w:rPr>
          <w:rFonts w:ascii="Arial" w:eastAsia="Arial" w:hAnsi="Arial" w:cs="Arial"/>
          <w:sz w:val="22"/>
          <w:szCs w:val="22"/>
        </w:rPr>
        <w:t xml:space="preserve">, that sufficient competence and capacity is in place to deliver quality, and that the project management structure is suitable to deliver the project. Ongoing monitoring for compliance will help ensure successful outcomes. Accountability is the cornerstone of good governance, as is sound financial management. </w:t>
      </w:r>
    </w:p>
    <w:p w14:paraId="5B94EEFA" w14:textId="77777777" w:rsidR="00242077" w:rsidRDefault="00242077">
      <w:pPr>
        <w:jc w:val="both"/>
        <w:rPr>
          <w:rFonts w:ascii="Arial" w:eastAsia="Arial" w:hAnsi="Arial" w:cs="Arial"/>
          <w:sz w:val="22"/>
          <w:szCs w:val="22"/>
        </w:rPr>
      </w:pPr>
    </w:p>
    <w:p w14:paraId="7BA0E30E" w14:textId="77777777" w:rsidR="00242077" w:rsidRDefault="000C526B">
      <w:pPr>
        <w:jc w:val="both"/>
        <w:rPr>
          <w:rFonts w:ascii="Arial" w:eastAsia="Arial" w:hAnsi="Arial" w:cs="Arial"/>
          <w:b/>
          <w:i/>
          <w:sz w:val="22"/>
          <w:szCs w:val="22"/>
        </w:rPr>
      </w:pPr>
      <w:r>
        <w:rPr>
          <w:rFonts w:ascii="Arial" w:eastAsia="Arial" w:hAnsi="Arial" w:cs="Arial"/>
          <w:b/>
          <w:i/>
          <w:sz w:val="22"/>
          <w:szCs w:val="22"/>
        </w:rPr>
        <w:t>Lessons Learned</w:t>
      </w:r>
    </w:p>
    <w:p w14:paraId="6633820D" w14:textId="77777777" w:rsidR="00242077" w:rsidRDefault="000C526B">
      <w:pPr>
        <w:jc w:val="both"/>
        <w:rPr>
          <w:rFonts w:ascii="Arial" w:eastAsia="Arial" w:hAnsi="Arial" w:cs="Arial"/>
          <w:sz w:val="22"/>
          <w:szCs w:val="22"/>
        </w:rPr>
      </w:pPr>
      <w:r>
        <w:rPr>
          <w:rFonts w:ascii="Arial" w:eastAsia="Arial" w:hAnsi="Arial" w:cs="Arial"/>
          <w:sz w:val="22"/>
          <w:szCs w:val="22"/>
        </w:rPr>
        <w:t xml:space="preserve">Issues of governance have come to the forefront in the last decade.  Governments – and civil society – are more aware that the way public institutions conduct public affairs and manage public resources matters. Therefore, the process of decision-making and the implementation of such decisions is a question not only for the EU and government </w:t>
      </w:r>
      <w:proofErr w:type="gramStart"/>
      <w:r>
        <w:rPr>
          <w:rFonts w:ascii="Arial" w:eastAsia="Arial" w:hAnsi="Arial" w:cs="Arial"/>
          <w:sz w:val="22"/>
          <w:szCs w:val="22"/>
        </w:rPr>
        <w:t>but</w:t>
      </w:r>
      <w:proofErr w:type="gramEnd"/>
      <w:r>
        <w:rPr>
          <w:rFonts w:ascii="Arial" w:eastAsia="Arial" w:hAnsi="Arial" w:cs="Arial"/>
          <w:sz w:val="22"/>
          <w:szCs w:val="22"/>
        </w:rPr>
        <w:t xml:space="preserve"> for Europeans.</w:t>
      </w:r>
    </w:p>
    <w:p w14:paraId="2226FA5E" w14:textId="772022B0" w:rsidR="0080396A" w:rsidRDefault="001700FF">
      <w:pPr>
        <w:jc w:val="both"/>
        <w:rPr>
          <w:rFonts w:ascii="Arial" w:eastAsia="Arial" w:hAnsi="Arial" w:cs="Arial"/>
          <w:sz w:val="22"/>
          <w:szCs w:val="22"/>
        </w:rPr>
      </w:pPr>
      <w:r>
        <w:rPr>
          <w:rFonts w:ascii="Arial" w:eastAsia="Arial" w:hAnsi="Arial" w:cs="Arial"/>
          <w:sz w:val="22"/>
          <w:szCs w:val="22"/>
        </w:rPr>
        <w:t xml:space="preserve"> </w:t>
      </w:r>
    </w:p>
    <w:p w14:paraId="61111133" w14:textId="4C3ED966" w:rsidR="00242077" w:rsidRDefault="000C526B">
      <w:pPr>
        <w:jc w:val="both"/>
        <w:rPr>
          <w:rFonts w:ascii="Arial" w:eastAsia="Arial" w:hAnsi="Arial" w:cs="Arial"/>
          <w:sz w:val="22"/>
          <w:szCs w:val="22"/>
        </w:rPr>
      </w:pPr>
      <w:r>
        <w:rPr>
          <w:rFonts w:ascii="Arial" w:eastAsia="Arial" w:hAnsi="Arial" w:cs="Arial"/>
          <w:sz w:val="22"/>
          <w:szCs w:val="22"/>
        </w:rPr>
        <w:t xml:space="preserve">Tolerance for misuse or waste of resources in the cultural heritage sector has lessened.  There are many examples of public campaigns to halt or revise cultural heritage projects that </w:t>
      </w:r>
      <w:proofErr w:type="gramStart"/>
      <w:r>
        <w:rPr>
          <w:rFonts w:ascii="Arial" w:eastAsia="Arial" w:hAnsi="Arial" w:cs="Arial"/>
          <w:sz w:val="22"/>
          <w:szCs w:val="22"/>
        </w:rPr>
        <w:t>are seen</w:t>
      </w:r>
      <w:proofErr w:type="gramEnd"/>
      <w:r>
        <w:rPr>
          <w:rFonts w:ascii="Arial" w:eastAsia="Arial" w:hAnsi="Arial" w:cs="Arial"/>
          <w:sz w:val="22"/>
          <w:szCs w:val="22"/>
        </w:rPr>
        <w:t xml:space="preserve"> by stakeholders to be damaging.</w:t>
      </w:r>
    </w:p>
    <w:p w14:paraId="66CDC19E" w14:textId="77777777" w:rsidR="00242077" w:rsidRDefault="00242077">
      <w:pPr>
        <w:jc w:val="both"/>
        <w:rPr>
          <w:rFonts w:ascii="Arial" w:eastAsia="Arial" w:hAnsi="Arial" w:cs="Arial"/>
          <w:b/>
          <w:i/>
          <w:sz w:val="22"/>
          <w:szCs w:val="22"/>
        </w:rPr>
      </w:pPr>
    </w:p>
    <w:p w14:paraId="7E89C068" w14:textId="77777777" w:rsidR="00242077" w:rsidRDefault="000C526B">
      <w:pPr>
        <w:jc w:val="both"/>
        <w:rPr>
          <w:rFonts w:ascii="Arial" w:eastAsia="Arial" w:hAnsi="Arial" w:cs="Arial"/>
          <w:b/>
          <w:i/>
          <w:sz w:val="22"/>
          <w:szCs w:val="22"/>
        </w:rPr>
      </w:pPr>
      <w:r>
        <w:rPr>
          <w:rFonts w:ascii="Arial" w:eastAsia="Arial" w:hAnsi="Arial" w:cs="Arial"/>
          <w:b/>
          <w:i/>
          <w:sz w:val="22"/>
          <w:szCs w:val="22"/>
        </w:rPr>
        <w:t>Recommendations</w:t>
      </w:r>
    </w:p>
    <w:p w14:paraId="05A75936" w14:textId="77777777" w:rsidR="00242077" w:rsidRDefault="000C526B">
      <w:pPr>
        <w:numPr>
          <w:ilvl w:val="0"/>
          <w:numId w:val="19"/>
        </w:numPr>
        <w:pBdr>
          <w:top w:val="nil"/>
          <w:left w:val="nil"/>
          <w:bottom w:val="nil"/>
          <w:right w:val="nil"/>
          <w:between w:val="nil"/>
        </w:pBdr>
        <w:contextualSpacing/>
        <w:jc w:val="both"/>
        <w:rPr>
          <w:color w:val="000000"/>
          <w:sz w:val="22"/>
          <w:szCs w:val="22"/>
        </w:rPr>
      </w:pPr>
      <w:r>
        <w:rPr>
          <w:rFonts w:ascii="Arial" w:eastAsia="Arial" w:hAnsi="Arial" w:cs="Arial"/>
          <w:color w:val="000000"/>
          <w:sz w:val="22"/>
          <w:szCs w:val="22"/>
        </w:rPr>
        <w:t>EU funded heritage initiatives should involve civil society in decision making.</w:t>
      </w:r>
    </w:p>
    <w:p w14:paraId="001610D0" w14:textId="77777777" w:rsidR="00242077" w:rsidRDefault="000C526B">
      <w:pPr>
        <w:numPr>
          <w:ilvl w:val="0"/>
          <w:numId w:val="19"/>
        </w:numPr>
        <w:pBdr>
          <w:top w:val="nil"/>
          <w:left w:val="nil"/>
          <w:bottom w:val="nil"/>
          <w:right w:val="nil"/>
          <w:between w:val="nil"/>
        </w:pBdr>
        <w:contextualSpacing/>
        <w:jc w:val="both"/>
        <w:rPr>
          <w:color w:val="000000"/>
          <w:sz w:val="22"/>
          <w:szCs w:val="22"/>
        </w:rPr>
      </w:pPr>
      <w:r>
        <w:rPr>
          <w:rFonts w:ascii="Arial" w:eastAsia="Arial" w:hAnsi="Arial" w:cs="Arial"/>
          <w:color w:val="000000"/>
          <w:sz w:val="22"/>
          <w:szCs w:val="22"/>
        </w:rPr>
        <w:t>EU institutions should uphold openness and transparency in their activities.</w:t>
      </w:r>
    </w:p>
    <w:p w14:paraId="698FA4C5" w14:textId="77777777" w:rsidR="00242077" w:rsidRDefault="000C526B">
      <w:pPr>
        <w:numPr>
          <w:ilvl w:val="0"/>
          <w:numId w:val="19"/>
        </w:numPr>
        <w:pBdr>
          <w:top w:val="nil"/>
          <w:left w:val="nil"/>
          <w:bottom w:val="nil"/>
          <w:right w:val="nil"/>
          <w:between w:val="nil"/>
        </w:pBdr>
        <w:contextualSpacing/>
        <w:jc w:val="both"/>
        <w:rPr>
          <w:color w:val="000000"/>
          <w:sz w:val="22"/>
          <w:szCs w:val="22"/>
        </w:rPr>
      </w:pPr>
      <w:r>
        <w:rPr>
          <w:rFonts w:ascii="Arial" w:eastAsia="Arial" w:hAnsi="Arial" w:cs="Arial"/>
          <w:color w:val="000000"/>
          <w:sz w:val="22"/>
          <w:szCs w:val="22"/>
        </w:rPr>
        <w:t xml:space="preserve">EU </w:t>
      </w:r>
      <w:r>
        <w:rPr>
          <w:rFonts w:ascii="Arial" w:eastAsia="Arial" w:hAnsi="Arial" w:cs="Arial"/>
          <w:sz w:val="22"/>
          <w:szCs w:val="22"/>
        </w:rPr>
        <w:t xml:space="preserve">should </w:t>
      </w:r>
      <w:r>
        <w:rPr>
          <w:rFonts w:ascii="Arial" w:eastAsia="Arial" w:hAnsi="Arial" w:cs="Arial"/>
          <w:color w:val="000000"/>
          <w:sz w:val="22"/>
          <w:szCs w:val="22"/>
        </w:rPr>
        <w:t>help ensur</w:t>
      </w:r>
      <w:r>
        <w:rPr>
          <w:rFonts w:ascii="Arial" w:eastAsia="Arial" w:hAnsi="Arial" w:cs="Arial"/>
          <w:sz w:val="22"/>
          <w:szCs w:val="22"/>
        </w:rPr>
        <w:t>ing</w:t>
      </w:r>
      <w:r>
        <w:rPr>
          <w:rFonts w:ascii="Arial" w:eastAsia="Arial" w:hAnsi="Arial" w:cs="Arial"/>
          <w:color w:val="000000"/>
          <w:sz w:val="22"/>
          <w:szCs w:val="22"/>
        </w:rPr>
        <w:t xml:space="preserve"> clear and predictable regulatory frameworks within which cultural interventions take place.</w:t>
      </w:r>
    </w:p>
    <w:p w14:paraId="222DB37B" w14:textId="77777777" w:rsidR="00242077" w:rsidRDefault="00242077">
      <w:pPr>
        <w:pBdr>
          <w:top w:val="nil"/>
          <w:left w:val="nil"/>
          <w:bottom w:val="nil"/>
          <w:right w:val="nil"/>
          <w:between w:val="nil"/>
        </w:pBdr>
        <w:jc w:val="both"/>
        <w:rPr>
          <w:rFonts w:ascii="Arial" w:eastAsia="Arial" w:hAnsi="Arial" w:cs="Arial"/>
          <w:sz w:val="22"/>
          <w:szCs w:val="22"/>
        </w:rPr>
      </w:pPr>
    </w:p>
    <w:p w14:paraId="4E4B4269" w14:textId="77777777" w:rsidR="00242077" w:rsidRDefault="000C526B">
      <w:pPr>
        <w:jc w:val="both"/>
        <w:rPr>
          <w:rFonts w:ascii="Arial" w:eastAsia="Arial" w:hAnsi="Arial" w:cs="Arial"/>
          <w:b/>
          <w:color w:val="CC0000"/>
          <w:sz w:val="28"/>
          <w:szCs w:val="28"/>
        </w:rPr>
      </w:pPr>
      <w:r>
        <w:rPr>
          <w:rFonts w:ascii="Arial" w:eastAsia="Arial" w:hAnsi="Arial" w:cs="Arial"/>
          <w:b/>
          <w:color w:val="CC0000"/>
          <w:sz w:val="28"/>
          <w:szCs w:val="28"/>
        </w:rPr>
        <w:t xml:space="preserve">4.2. Risk assessment and mitigation </w:t>
      </w:r>
    </w:p>
    <w:p w14:paraId="683D02DD" w14:textId="77777777" w:rsidR="00B979FB" w:rsidRDefault="00B979FB" w:rsidP="00EC3DE6">
      <w:pPr>
        <w:jc w:val="both"/>
        <w:rPr>
          <w:rFonts w:ascii="Arial" w:eastAsia="Arial" w:hAnsi="Arial" w:cs="Arial"/>
          <w:b/>
          <w:color w:val="CC0000"/>
          <w:sz w:val="28"/>
          <w:szCs w:val="28"/>
        </w:rPr>
      </w:pPr>
      <w:bookmarkStart w:id="1" w:name="_gjdgxs" w:colFirst="0" w:colLast="0"/>
      <w:bookmarkEnd w:id="1"/>
    </w:p>
    <w:p w14:paraId="07A3BC51" w14:textId="77777777" w:rsidR="00B979FB" w:rsidRDefault="00B979FB" w:rsidP="00B979FB">
      <w:pPr>
        <w:jc w:val="both"/>
        <w:rPr>
          <w:rFonts w:ascii="Arial" w:eastAsia="Arial" w:hAnsi="Arial" w:cs="Arial"/>
          <w:sz w:val="22"/>
          <w:szCs w:val="22"/>
        </w:rPr>
      </w:pPr>
      <w:r>
        <w:rPr>
          <w:rFonts w:ascii="Arial" w:eastAsia="Arial" w:hAnsi="Arial" w:cs="Arial"/>
          <w:sz w:val="22"/>
          <w:szCs w:val="22"/>
        </w:rPr>
        <w:t xml:space="preserve">Risk assessment is a critical ingredient in achieving project quality. Integrating an understanding of risks with mitigation strategies is central to quality assurance. Common areas of risk include matters such as governance, lack of operational capacity or lack of staff, project overruns or cash flow issues and even fraud. To address such risks, most funding organisations have put into place risk assessment and mitigation strategies.  Achieving a shared understanding of the application of risk management among diverse stakeholders is difficult because each stakeholder might perceive different potential harms, place a different probability on each harm occurring and attribute different severities to each harm. </w:t>
      </w:r>
    </w:p>
    <w:p w14:paraId="2F7C35B6" w14:textId="77777777" w:rsidR="00B979FB" w:rsidRDefault="00B979FB" w:rsidP="00B979FB">
      <w:pPr>
        <w:jc w:val="both"/>
        <w:rPr>
          <w:rFonts w:ascii="Arial" w:eastAsia="Arial" w:hAnsi="Arial" w:cs="Arial"/>
          <w:sz w:val="22"/>
          <w:szCs w:val="22"/>
        </w:rPr>
      </w:pPr>
    </w:p>
    <w:p w14:paraId="674F1A64" w14:textId="748A79CF" w:rsidR="00E7644C" w:rsidRDefault="00E7644C" w:rsidP="00B979FB">
      <w:pPr>
        <w:jc w:val="both"/>
        <w:rPr>
          <w:rFonts w:ascii="Arial" w:eastAsia="Arial" w:hAnsi="Arial" w:cs="Arial"/>
          <w:sz w:val="22"/>
          <w:szCs w:val="22"/>
        </w:rPr>
      </w:pPr>
      <w:r>
        <w:rPr>
          <w:rFonts w:ascii="Arial" w:eastAsia="Arial" w:hAnsi="Arial" w:cs="Arial"/>
          <w:b/>
          <w:i/>
          <w:sz w:val="22"/>
          <w:szCs w:val="22"/>
        </w:rPr>
        <w:t>Lessons learned</w:t>
      </w:r>
    </w:p>
    <w:p w14:paraId="4B254921" w14:textId="794237F9" w:rsidR="00B979FB" w:rsidRDefault="00B979FB" w:rsidP="00B979FB">
      <w:pPr>
        <w:jc w:val="both"/>
        <w:rPr>
          <w:rFonts w:ascii="Arial" w:eastAsia="Arial" w:hAnsi="Arial" w:cs="Arial"/>
          <w:sz w:val="22"/>
          <w:szCs w:val="22"/>
        </w:rPr>
      </w:pPr>
      <w:r>
        <w:rPr>
          <w:rFonts w:ascii="Arial" w:eastAsia="Arial" w:hAnsi="Arial" w:cs="Arial"/>
          <w:sz w:val="22"/>
          <w:szCs w:val="22"/>
        </w:rPr>
        <w:t xml:space="preserve">A key finding from current literature on risk management is the need to draw on specialised knowledge and expertise from a variety of disciplines. Calling upon cultural heritage </w:t>
      </w:r>
      <w:r w:rsidR="005C2C14">
        <w:rPr>
          <w:rFonts w:ascii="Arial" w:eastAsia="Arial" w:hAnsi="Arial" w:cs="Arial"/>
          <w:sz w:val="22"/>
          <w:szCs w:val="22"/>
        </w:rPr>
        <w:t>professionals</w:t>
      </w:r>
      <w:r>
        <w:rPr>
          <w:rFonts w:ascii="Arial" w:eastAsia="Arial" w:hAnsi="Arial" w:cs="Arial"/>
          <w:sz w:val="22"/>
          <w:szCs w:val="22"/>
        </w:rPr>
        <w:t>, in addition to economic, financial, and environmental experts, is a main enabling factor for quality management through risk assessment and mitigation.</w:t>
      </w:r>
      <w:r w:rsidR="00ED35EC">
        <w:rPr>
          <w:rFonts w:ascii="Arial" w:eastAsia="Arial" w:hAnsi="Arial" w:cs="Arial"/>
          <w:sz w:val="22"/>
          <w:szCs w:val="22"/>
        </w:rPr>
        <w:t xml:space="preserve">  </w:t>
      </w:r>
      <w:r w:rsidR="008B7BB5">
        <w:rPr>
          <w:rFonts w:ascii="Arial" w:eastAsia="Arial" w:hAnsi="Arial" w:cs="Arial"/>
          <w:sz w:val="22"/>
          <w:szCs w:val="22"/>
        </w:rPr>
        <w:t>In some cases in past EU programmes, the</w:t>
      </w:r>
      <w:r w:rsidR="004C28BD">
        <w:rPr>
          <w:rFonts w:ascii="Arial" w:eastAsia="Arial" w:hAnsi="Arial" w:cs="Arial"/>
          <w:sz w:val="22"/>
          <w:szCs w:val="22"/>
        </w:rPr>
        <w:t xml:space="preserve"> role of</w:t>
      </w:r>
      <w:r w:rsidR="00ED35EC">
        <w:rPr>
          <w:rFonts w:ascii="Arial" w:eastAsia="Arial" w:hAnsi="Arial" w:cs="Arial"/>
          <w:sz w:val="22"/>
          <w:szCs w:val="22"/>
        </w:rPr>
        <w:t xml:space="preserve"> national heritage institutions</w:t>
      </w:r>
      <w:r w:rsidR="004C28BD">
        <w:rPr>
          <w:rFonts w:ascii="Arial" w:eastAsia="Arial" w:hAnsi="Arial" w:cs="Arial"/>
          <w:sz w:val="22"/>
          <w:szCs w:val="22"/>
        </w:rPr>
        <w:t xml:space="preserve"> seems to </w:t>
      </w:r>
      <w:proofErr w:type="gramStart"/>
      <w:r w:rsidR="004C28BD">
        <w:rPr>
          <w:rFonts w:ascii="Arial" w:eastAsia="Arial" w:hAnsi="Arial" w:cs="Arial"/>
          <w:sz w:val="22"/>
          <w:szCs w:val="22"/>
        </w:rPr>
        <w:t>have been marginalized</w:t>
      </w:r>
      <w:proofErr w:type="gramEnd"/>
      <w:r w:rsidR="00181344">
        <w:rPr>
          <w:rFonts w:ascii="Arial" w:eastAsia="Arial" w:hAnsi="Arial" w:cs="Arial"/>
          <w:sz w:val="22"/>
          <w:szCs w:val="22"/>
        </w:rPr>
        <w:t>, for example in</w:t>
      </w:r>
      <w:r w:rsidR="00ED35EC">
        <w:rPr>
          <w:rFonts w:ascii="Arial" w:eastAsia="Arial" w:hAnsi="Arial" w:cs="Arial"/>
          <w:sz w:val="22"/>
          <w:szCs w:val="22"/>
        </w:rPr>
        <w:t xml:space="preserve"> the selection of projects at national level</w:t>
      </w:r>
      <w:r w:rsidR="00181344">
        <w:rPr>
          <w:rFonts w:ascii="Arial" w:eastAsia="Arial" w:hAnsi="Arial" w:cs="Arial"/>
          <w:sz w:val="22"/>
          <w:szCs w:val="22"/>
        </w:rPr>
        <w:t xml:space="preserve">. </w:t>
      </w:r>
      <w:r>
        <w:rPr>
          <w:rFonts w:ascii="Arial" w:eastAsia="Arial" w:hAnsi="Arial" w:cs="Arial"/>
          <w:sz w:val="22"/>
          <w:szCs w:val="22"/>
        </w:rPr>
        <w:t xml:space="preserve"> Related to the issue of human resources is the importance of enabling tools (IT systems, databases, tools and guidance) to be in place.  Continuous collection, aggregation, analysis and reporting of data related to risk are essential for organisations to make informed decisions. </w:t>
      </w:r>
    </w:p>
    <w:p w14:paraId="707351CC" w14:textId="77777777" w:rsidR="00B979FB" w:rsidRDefault="00B979FB" w:rsidP="00B979FB">
      <w:pPr>
        <w:jc w:val="both"/>
        <w:rPr>
          <w:rFonts w:ascii="Arial" w:eastAsia="Arial" w:hAnsi="Arial" w:cs="Arial"/>
          <w:sz w:val="22"/>
          <w:szCs w:val="22"/>
        </w:rPr>
      </w:pPr>
    </w:p>
    <w:p w14:paraId="13160502" w14:textId="6D6B30C8" w:rsidR="00B979FB" w:rsidRDefault="00B979FB" w:rsidP="00B979FB">
      <w:pPr>
        <w:jc w:val="both"/>
        <w:rPr>
          <w:rFonts w:ascii="Arial" w:eastAsia="Arial" w:hAnsi="Arial" w:cs="Arial"/>
          <w:sz w:val="22"/>
          <w:szCs w:val="22"/>
        </w:rPr>
      </w:pPr>
      <w:r>
        <w:rPr>
          <w:rFonts w:ascii="Arial" w:eastAsia="Arial" w:hAnsi="Arial" w:cs="Arial"/>
          <w:sz w:val="22"/>
          <w:szCs w:val="22"/>
        </w:rPr>
        <w:t xml:space="preserve">The risk linked to the quality or the impact of an intervention itself is one component of the overall risk. It is important to understand that quality is dependent on the conditions met in each step of the </w:t>
      </w:r>
      <w:proofErr w:type="gramStart"/>
      <w:r>
        <w:rPr>
          <w:rFonts w:ascii="Arial" w:eastAsia="Arial" w:hAnsi="Arial" w:cs="Arial"/>
          <w:sz w:val="22"/>
          <w:szCs w:val="22"/>
        </w:rPr>
        <w:t>life-cycle</w:t>
      </w:r>
      <w:proofErr w:type="gramEnd"/>
      <w:r>
        <w:rPr>
          <w:rFonts w:ascii="Arial" w:eastAsia="Arial" w:hAnsi="Arial" w:cs="Arial"/>
          <w:sz w:val="22"/>
          <w:szCs w:val="22"/>
        </w:rPr>
        <w:t xml:space="preserve"> of a project. Two examples: when the focus is on encouraging a high level of expenditure or on ‘correctly following procedures’, the cultural heritage itself may be at risk. Another enabling factor is ensuring that the risk assessment from the cultural heritage point of view and the corresponding mitigation processes cover all stages of the </w:t>
      </w:r>
      <w:proofErr w:type="gramStart"/>
      <w:r>
        <w:rPr>
          <w:rFonts w:ascii="Arial" w:eastAsia="Arial" w:hAnsi="Arial" w:cs="Arial"/>
          <w:sz w:val="22"/>
          <w:szCs w:val="22"/>
        </w:rPr>
        <w:t>life-cycle</w:t>
      </w:r>
      <w:proofErr w:type="gramEnd"/>
      <w:r>
        <w:rPr>
          <w:rFonts w:ascii="Arial" w:eastAsia="Arial" w:hAnsi="Arial" w:cs="Arial"/>
          <w:sz w:val="22"/>
          <w:szCs w:val="22"/>
        </w:rPr>
        <w:t xml:space="preserve"> of the projects and of the funding programmes themselves. Risk management strategies should not only refer to the risk in achieving intended outcomes but also to the risk of unintended impacts of an operation. The risk management process should therefore include a quality assessment of indirect interventions. The ultimate test for quality objectives and risk management strategies is </w:t>
      </w:r>
      <w:r>
        <w:rPr>
          <w:rFonts w:ascii="Arial" w:eastAsia="Arial" w:hAnsi="Arial" w:cs="Arial"/>
          <w:sz w:val="22"/>
          <w:szCs w:val="22"/>
        </w:rPr>
        <w:lastRenderedPageBreak/>
        <w:t xml:space="preserve">in the long-term: </w:t>
      </w:r>
      <w:proofErr w:type="gramStart"/>
      <w:r>
        <w:rPr>
          <w:rFonts w:ascii="Arial" w:eastAsia="Arial" w:hAnsi="Arial" w:cs="Arial"/>
          <w:sz w:val="22"/>
          <w:szCs w:val="22"/>
        </w:rPr>
        <w:t>has the cultural heritage been preserved</w:t>
      </w:r>
      <w:proofErr w:type="gramEnd"/>
      <w:r>
        <w:rPr>
          <w:rFonts w:ascii="Arial" w:eastAsia="Arial" w:hAnsi="Arial" w:cs="Arial"/>
          <w:sz w:val="22"/>
          <w:szCs w:val="22"/>
        </w:rPr>
        <w:t xml:space="preserve"> for the well-being of the populations and for future generations or not?</w:t>
      </w:r>
    </w:p>
    <w:p w14:paraId="2690E2D3" w14:textId="77777777" w:rsidR="00242077" w:rsidRDefault="00242077">
      <w:pPr>
        <w:jc w:val="both"/>
        <w:rPr>
          <w:rFonts w:ascii="Arial" w:eastAsia="Arial" w:hAnsi="Arial" w:cs="Arial"/>
          <w:sz w:val="22"/>
          <w:szCs w:val="22"/>
        </w:rPr>
      </w:pPr>
      <w:bookmarkStart w:id="2" w:name="_ymxksudlobxs" w:colFirst="0" w:colLast="0"/>
      <w:bookmarkStart w:id="3" w:name="_oy00y8z6vlil" w:colFirst="0" w:colLast="0"/>
      <w:bookmarkEnd w:id="2"/>
      <w:bookmarkEnd w:id="3"/>
    </w:p>
    <w:p w14:paraId="1F5A83E2" w14:textId="77777777" w:rsidR="00242077" w:rsidRDefault="000C526B">
      <w:pPr>
        <w:spacing w:after="120" w:line="276" w:lineRule="auto"/>
        <w:jc w:val="both"/>
        <w:rPr>
          <w:rFonts w:ascii="Arial" w:eastAsia="Arial" w:hAnsi="Arial" w:cs="Arial"/>
          <w:b/>
          <w:i/>
          <w:sz w:val="22"/>
          <w:szCs w:val="22"/>
        </w:rPr>
      </w:pPr>
      <w:r>
        <w:rPr>
          <w:rFonts w:ascii="Arial" w:eastAsia="Arial" w:hAnsi="Arial" w:cs="Arial"/>
          <w:b/>
          <w:i/>
          <w:sz w:val="22"/>
          <w:szCs w:val="22"/>
        </w:rPr>
        <w:t xml:space="preserve">Recommendations </w:t>
      </w:r>
    </w:p>
    <w:p w14:paraId="6E8236A9" w14:textId="77777777" w:rsidR="00242077" w:rsidRDefault="000C526B">
      <w:pPr>
        <w:numPr>
          <w:ilvl w:val="0"/>
          <w:numId w:val="3"/>
        </w:numPr>
        <w:ind w:left="283"/>
        <w:contextualSpacing/>
        <w:jc w:val="both"/>
        <w:rPr>
          <w:rFonts w:ascii="Arial" w:eastAsia="Arial" w:hAnsi="Arial" w:cs="Arial"/>
          <w:sz w:val="22"/>
          <w:szCs w:val="22"/>
        </w:rPr>
      </w:pPr>
      <w:r>
        <w:rPr>
          <w:rFonts w:ascii="Arial" w:eastAsia="Arial" w:hAnsi="Arial" w:cs="Arial"/>
          <w:sz w:val="22"/>
          <w:szCs w:val="22"/>
        </w:rPr>
        <w:t>Comprehensive risk assessments are fundamental to the success of cultural heritage projects. It is therefore recommended that the European Commission investigate and propose a tailored policy on risk management for cultural heritage projects and projects impacting cultural heritage</w:t>
      </w:r>
    </w:p>
    <w:p w14:paraId="1477EF21" w14:textId="77777777" w:rsidR="00242077" w:rsidRDefault="000C526B">
      <w:pPr>
        <w:numPr>
          <w:ilvl w:val="0"/>
          <w:numId w:val="3"/>
        </w:numPr>
        <w:ind w:left="283"/>
        <w:contextualSpacing/>
        <w:jc w:val="both"/>
        <w:rPr>
          <w:rFonts w:ascii="Arial" w:eastAsia="Arial" w:hAnsi="Arial" w:cs="Arial"/>
          <w:sz w:val="22"/>
          <w:szCs w:val="22"/>
        </w:rPr>
      </w:pPr>
      <w:r>
        <w:rPr>
          <w:rFonts w:ascii="Arial" w:eastAsia="Arial" w:hAnsi="Arial" w:cs="Arial"/>
          <w:sz w:val="22"/>
          <w:szCs w:val="22"/>
        </w:rPr>
        <w:t xml:space="preserve">Such risk management policy for cultural heritage </w:t>
      </w:r>
      <w:proofErr w:type="gramStart"/>
      <w:r>
        <w:rPr>
          <w:rFonts w:ascii="Arial" w:eastAsia="Arial" w:hAnsi="Arial" w:cs="Arial"/>
          <w:sz w:val="22"/>
          <w:szCs w:val="22"/>
        </w:rPr>
        <w:t>should be applied</w:t>
      </w:r>
      <w:proofErr w:type="gramEnd"/>
      <w:r>
        <w:rPr>
          <w:rFonts w:ascii="Arial" w:eastAsia="Arial" w:hAnsi="Arial" w:cs="Arial"/>
          <w:sz w:val="22"/>
          <w:szCs w:val="22"/>
        </w:rPr>
        <w:t xml:space="preserve"> uniformly throughout all its programmes. </w:t>
      </w:r>
    </w:p>
    <w:p w14:paraId="581D70AC" w14:textId="77777777" w:rsidR="00242077" w:rsidRDefault="000C526B">
      <w:pPr>
        <w:numPr>
          <w:ilvl w:val="0"/>
          <w:numId w:val="3"/>
        </w:numPr>
        <w:ind w:left="283"/>
        <w:contextualSpacing/>
        <w:jc w:val="both"/>
        <w:rPr>
          <w:rFonts w:ascii="Arial" w:eastAsia="Arial" w:hAnsi="Arial" w:cs="Arial"/>
          <w:sz w:val="22"/>
          <w:szCs w:val="22"/>
        </w:rPr>
      </w:pPr>
      <w:r>
        <w:rPr>
          <w:rFonts w:ascii="Arial" w:eastAsia="Arial" w:hAnsi="Arial" w:cs="Arial"/>
          <w:sz w:val="22"/>
          <w:szCs w:val="22"/>
        </w:rPr>
        <w:t xml:space="preserve">It is critical to build upon the responsibilities and expertise of the Member States regarding the question of risk in the conservation of their cultural heritage.  At the EU level, it would be important to capture and use risk information, measuring risk uniformly and consistently across Member States and regions, and providing data for management decisions. </w:t>
      </w:r>
    </w:p>
    <w:p w14:paraId="7C784C59" w14:textId="77777777" w:rsidR="00242077" w:rsidRDefault="00242077">
      <w:pPr>
        <w:jc w:val="both"/>
        <w:rPr>
          <w:rFonts w:ascii="Arial" w:eastAsia="Arial" w:hAnsi="Arial" w:cs="Arial"/>
          <w:b/>
          <w:sz w:val="28"/>
          <w:szCs w:val="28"/>
        </w:rPr>
      </w:pPr>
    </w:p>
    <w:p w14:paraId="2E15F8AE" w14:textId="77777777" w:rsidR="00242077" w:rsidRDefault="000C526B">
      <w:pPr>
        <w:jc w:val="both"/>
        <w:rPr>
          <w:rFonts w:ascii="Arial" w:eastAsia="Arial" w:hAnsi="Arial" w:cs="Arial"/>
          <w:b/>
          <w:color w:val="CC0000"/>
          <w:sz w:val="28"/>
          <w:szCs w:val="28"/>
        </w:rPr>
      </w:pPr>
      <w:r>
        <w:rPr>
          <w:rFonts w:ascii="Arial" w:eastAsia="Arial" w:hAnsi="Arial" w:cs="Arial"/>
          <w:b/>
          <w:color w:val="CC0000"/>
          <w:sz w:val="28"/>
          <w:szCs w:val="28"/>
        </w:rPr>
        <w:t>4.3</w:t>
      </w:r>
      <w:proofErr w:type="gramStart"/>
      <w:r>
        <w:rPr>
          <w:rFonts w:ascii="Arial" w:eastAsia="Arial" w:hAnsi="Arial" w:cs="Arial"/>
          <w:b/>
          <w:color w:val="CC0000"/>
          <w:sz w:val="28"/>
          <w:szCs w:val="28"/>
        </w:rPr>
        <w:t>.  Research</w:t>
      </w:r>
      <w:proofErr w:type="gramEnd"/>
    </w:p>
    <w:p w14:paraId="1BF1F8EA" w14:textId="7B260299" w:rsidR="00242077" w:rsidRDefault="000C526B">
      <w:pPr>
        <w:spacing w:before="120"/>
        <w:jc w:val="both"/>
        <w:rPr>
          <w:rFonts w:ascii="Arial" w:eastAsia="Arial" w:hAnsi="Arial" w:cs="Arial"/>
          <w:sz w:val="22"/>
          <w:szCs w:val="22"/>
        </w:rPr>
      </w:pPr>
      <w:r>
        <w:rPr>
          <w:rFonts w:ascii="Arial" w:eastAsia="Arial" w:hAnsi="Arial" w:cs="Arial"/>
          <w:sz w:val="22"/>
          <w:szCs w:val="22"/>
        </w:rPr>
        <w:t xml:space="preserve">Research on cultural heritage </w:t>
      </w:r>
      <w:proofErr w:type="gramStart"/>
      <w:r>
        <w:rPr>
          <w:rFonts w:ascii="Arial" w:eastAsia="Arial" w:hAnsi="Arial" w:cs="Arial"/>
          <w:sz w:val="22"/>
          <w:szCs w:val="22"/>
        </w:rPr>
        <w:t>is intended</w:t>
      </w:r>
      <w:proofErr w:type="gramEnd"/>
      <w:r>
        <w:rPr>
          <w:rFonts w:ascii="Arial" w:eastAsia="Arial" w:hAnsi="Arial" w:cs="Arial"/>
          <w:sz w:val="22"/>
          <w:szCs w:val="22"/>
        </w:rPr>
        <w:t xml:space="preserve"> to extend knowledge and practical solutions for conservation experts as well as </w:t>
      </w:r>
      <w:r w:rsidR="00ED48BF">
        <w:rPr>
          <w:rFonts w:ascii="Arial" w:eastAsia="Arial" w:hAnsi="Arial" w:cs="Arial"/>
          <w:sz w:val="22"/>
          <w:szCs w:val="22"/>
        </w:rPr>
        <w:t>enhancing</w:t>
      </w:r>
      <w:r>
        <w:rPr>
          <w:rFonts w:ascii="Arial" w:eastAsia="Arial" w:hAnsi="Arial" w:cs="Arial"/>
          <w:sz w:val="22"/>
          <w:szCs w:val="22"/>
        </w:rPr>
        <w:t xml:space="preserve"> the understanding and support of politicians, administrators and citizens. Much multidisciplinary research in the field of cultural heritage conservation and management in Europe and worldwide is underway - from conservation methods and participatory governance to economic modelling and sustainability for cultural heritage sites.</w:t>
      </w:r>
    </w:p>
    <w:p w14:paraId="2CE6EA59" w14:textId="10C0C22B" w:rsidR="00242077" w:rsidRDefault="000C526B">
      <w:pPr>
        <w:spacing w:before="120"/>
        <w:jc w:val="both"/>
        <w:rPr>
          <w:rFonts w:ascii="Arial" w:eastAsia="Arial" w:hAnsi="Arial" w:cs="Arial"/>
          <w:sz w:val="22"/>
          <w:szCs w:val="22"/>
        </w:rPr>
      </w:pPr>
      <w:r>
        <w:rPr>
          <w:rFonts w:ascii="Arial" w:eastAsia="Arial" w:hAnsi="Arial" w:cs="Arial"/>
          <w:sz w:val="22"/>
          <w:szCs w:val="22"/>
        </w:rPr>
        <w:t xml:space="preserve">This research activity </w:t>
      </w:r>
      <w:proofErr w:type="gramStart"/>
      <w:r>
        <w:rPr>
          <w:rFonts w:ascii="Arial" w:eastAsia="Arial" w:hAnsi="Arial" w:cs="Arial"/>
          <w:sz w:val="22"/>
          <w:szCs w:val="22"/>
        </w:rPr>
        <w:t>has been made</w:t>
      </w:r>
      <w:proofErr w:type="gramEnd"/>
      <w:r>
        <w:rPr>
          <w:rFonts w:ascii="Arial" w:eastAsia="Arial" w:hAnsi="Arial" w:cs="Arial"/>
          <w:sz w:val="22"/>
          <w:szCs w:val="22"/>
        </w:rPr>
        <w:t xml:space="preserve"> possible by public resources directed to cultural heritage throughout Europe. The cultural heritage-related research areas addressed by EC framework programs, such as Horizon 2020 and its successor Horizon Europe, or the Joint Programming Initiative on Cultural Heritage and Global Change</w:t>
      </w:r>
      <w:r>
        <w:rPr>
          <w:rFonts w:ascii="Arial" w:eastAsia="Arial" w:hAnsi="Arial" w:cs="Arial"/>
          <w:sz w:val="22"/>
          <w:szCs w:val="22"/>
          <w:vertAlign w:val="superscript"/>
        </w:rPr>
        <w:footnoteReference w:id="23"/>
      </w:r>
      <w:r>
        <w:rPr>
          <w:rFonts w:ascii="Arial" w:eastAsia="Arial" w:hAnsi="Arial" w:cs="Arial"/>
          <w:sz w:val="22"/>
          <w:szCs w:val="22"/>
        </w:rPr>
        <w:t xml:space="preserve"> enable significant joint research efforts. </w:t>
      </w:r>
    </w:p>
    <w:p w14:paraId="31B91ACB" w14:textId="77777777" w:rsidR="00242077" w:rsidRDefault="000C526B">
      <w:pPr>
        <w:spacing w:before="120"/>
        <w:jc w:val="both"/>
        <w:rPr>
          <w:rFonts w:ascii="Arial" w:eastAsia="Arial" w:hAnsi="Arial" w:cs="Arial"/>
          <w:sz w:val="22"/>
          <w:szCs w:val="22"/>
        </w:rPr>
      </w:pPr>
      <w:r>
        <w:rPr>
          <w:rFonts w:ascii="Arial" w:eastAsia="Arial" w:hAnsi="Arial" w:cs="Arial"/>
          <w:sz w:val="22"/>
          <w:szCs w:val="22"/>
        </w:rPr>
        <w:t>During the European Year of Cultural Heritage, the Commission launched a call for proposals to support the creation of a platform bringing together researchers, professionals, stakeholders and policy makers to map problems, practices and policy gaps relating to impact assessment and quality of interventions in the European historical environment and cultural heritage sites</w:t>
      </w:r>
      <w:r>
        <w:rPr>
          <w:rFonts w:ascii="Arial" w:eastAsia="Arial" w:hAnsi="Arial" w:cs="Arial"/>
          <w:sz w:val="22"/>
          <w:szCs w:val="22"/>
          <w:vertAlign w:val="superscript"/>
        </w:rPr>
        <w:footnoteReference w:id="24"/>
      </w:r>
      <w:r>
        <w:rPr>
          <w:rFonts w:ascii="Arial" w:eastAsia="Arial" w:hAnsi="Arial" w:cs="Arial"/>
          <w:sz w:val="22"/>
          <w:szCs w:val="22"/>
        </w:rPr>
        <w:t xml:space="preserve">. </w:t>
      </w:r>
    </w:p>
    <w:p w14:paraId="2545BC02" w14:textId="77777777" w:rsidR="00242077" w:rsidRDefault="00242077">
      <w:pPr>
        <w:spacing w:before="120" w:line="276" w:lineRule="auto"/>
        <w:jc w:val="both"/>
        <w:rPr>
          <w:rFonts w:ascii="Arial" w:eastAsia="Arial" w:hAnsi="Arial" w:cs="Arial"/>
          <w:b/>
          <w:i/>
          <w:sz w:val="22"/>
          <w:szCs w:val="22"/>
        </w:rPr>
      </w:pPr>
    </w:p>
    <w:p w14:paraId="7F4A5F88" w14:textId="77777777" w:rsidR="00242077" w:rsidRDefault="000C526B">
      <w:pPr>
        <w:spacing w:before="120" w:line="276" w:lineRule="auto"/>
        <w:jc w:val="both"/>
        <w:rPr>
          <w:rFonts w:ascii="Arial" w:eastAsia="Arial" w:hAnsi="Arial" w:cs="Arial"/>
          <w:b/>
          <w:i/>
          <w:sz w:val="22"/>
          <w:szCs w:val="22"/>
        </w:rPr>
      </w:pPr>
      <w:r>
        <w:rPr>
          <w:rFonts w:ascii="Arial" w:eastAsia="Arial" w:hAnsi="Arial" w:cs="Arial"/>
          <w:b/>
          <w:i/>
          <w:sz w:val="22"/>
          <w:szCs w:val="22"/>
        </w:rPr>
        <w:t>Lessons learned</w:t>
      </w:r>
    </w:p>
    <w:p w14:paraId="633FD732" w14:textId="1DD10D52" w:rsidR="00242077" w:rsidRDefault="000C526B">
      <w:pPr>
        <w:spacing w:before="120"/>
        <w:jc w:val="both"/>
        <w:rPr>
          <w:rFonts w:ascii="Arial" w:eastAsia="Arial" w:hAnsi="Arial" w:cs="Arial"/>
          <w:sz w:val="22"/>
          <w:szCs w:val="22"/>
        </w:rPr>
      </w:pPr>
      <w:r>
        <w:rPr>
          <w:rFonts w:ascii="Arial" w:eastAsia="Arial" w:hAnsi="Arial" w:cs="Arial"/>
          <w:sz w:val="22"/>
          <w:szCs w:val="22"/>
        </w:rPr>
        <w:t xml:space="preserve">Today the scope of cultural heritage research extends beyond conservation and restoration methods and tools to management, risk assessment, and potential impacts of interventions on the life and identity of communities. Research cooperation </w:t>
      </w:r>
      <w:proofErr w:type="gramStart"/>
      <w:r>
        <w:rPr>
          <w:rFonts w:ascii="Arial" w:eastAsia="Arial" w:hAnsi="Arial" w:cs="Arial"/>
          <w:sz w:val="22"/>
          <w:szCs w:val="22"/>
        </w:rPr>
        <w:t>is broadly acknowledged</w:t>
      </w:r>
      <w:proofErr w:type="gramEnd"/>
      <w:r>
        <w:rPr>
          <w:rFonts w:ascii="Arial" w:eastAsia="Arial" w:hAnsi="Arial" w:cs="Arial"/>
          <w:sz w:val="22"/>
          <w:szCs w:val="22"/>
        </w:rPr>
        <w:t xml:space="preserve"> as an efficient way to respond to emerging issues. There is scope to use these research results more effectively when programming and planning EU funding with potential impact on cultural heritage interventions. </w:t>
      </w:r>
    </w:p>
    <w:p w14:paraId="232F7D7F" w14:textId="777A2C29" w:rsidR="00242077" w:rsidRDefault="000C526B">
      <w:pPr>
        <w:spacing w:before="120"/>
        <w:jc w:val="both"/>
        <w:rPr>
          <w:rFonts w:ascii="Arial" w:eastAsia="Arial" w:hAnsi="Arial" w:cs="Arial"/>
          <w:sz w:val="22"/>
          <w:szCs w:val="22"/>
        </w:rPr>
      </w:pPr>
      <w:r>
        <w:rPr>
          <w:rFonts w:ascii="Arial" w:eastAsia="Arial" w:hAnsi="Arial" w:cs="Arial"/>
          <w:sz w:val="22"/>
          <w:szCs w:val="22"/>
        </w:rPr>
        <w:t xml:space="preserve">Of </w:t>
      </w:r>
      <w:r w:rsidR="00ED48BF">
        <w:rPr>
          <w:rFonts w:ascii="Arial" w:eastAsia="Arial" w:hAnsi="Arial" w:cs="Arial"/>
          <w:sz w:val="22"/>
          <w:szCs w:val="22"/>
        </w:rPr>
        <w:t>central</w:t>
      </w:r>
      <w:r>
        <w:rPr>
          <w:rFonts w:ascii="Arial" w:eastAsia="Arial" w:hAnsi="Arial" w:cs="Arial"/>
          <w:sz w:val="22"/>
          <w:szCs w:val="22"/>
        </w:rPr>
        <w:t xml:space="preserve"> importance is the basic applied research that should underpin programme briefs and calls at the national</w:t>
      </w:r>
      <w:r w:rsidR="00ED48BF">
        <w:rPr>
          <w:rFonts w:ascii="Arial" w:eastAsia="Arial" w:hAnsi="Arial" w:cs="Arial"/>
          <w:sz w:val="22"/>
          <w:szCs w:val="22"/>
        </w:rPr>
        <w:t xml:space="preserve"> or inter-regional</w:t>
      </w:r>
      <w:r>
        <w:rPr>
          <w:rFonts w:ascii="Arial" w:eastAsia="Arial" w:hAnsi="Arial" w:cs="Arial"/>
          <w:sz w:val="22"/>
          <w:szCs w:val="22"/>
        </w:rPr>
        <w:t xml:space="preserve"> level; this should be explicitly funded as part of EU initiatives. Developing the conceptual basis of </w:t>
      </w:r>
      <w:r w:rsidR="00ED48BF">
        <w:rPr>
          <w:rFonts w:ascii="Arial" w:eastAsia="Arial" w:hAnsi="Arial" w:cs="Arial"/>
          <w:sz w:val="22"/>
          <w:szCs w:val="22"/>
        </w:rPr>
        <w:t xml:space="preserve">programmes and </w:t>
      </w:r>
      <w:r>
        <w:rPr>
          <w:rFonts w:ascii="Arial" w:eastAsia="Arial" w:hAnsi="Arial" w:cs="Arial"/>
          <w:sz w:val="22"/>
          <w:szCs w:val="22"/>
        </w:rPr>
        <w:t>project</w:t>
      </w:r>
      <w:r w:rsidR="00ED48BF">
        <w:rPr>
          <w:rFonts w:ascii="Arial" w:eastAsia="Arial" w:hAnsi="Arial" w:cs="Arial"/>
          <w:sz w:val="22"/>
          <w:szCs w:val="22"/>
        </w:rPr>
        <w:t>s</w:t>
      </w:r>
      <w:r>
        <w:rPr>
          <w:rFonts w:ascii="Arial" w:eastAsia="Arial" w:hAnsi="Arial" w:cs="Arial"/>
          <w:sz w:val="22"/>
          <w:szCs w:val="22"/>
        </w:rPr>
        <w:t xml:space="preserve"> need</w:t>
      </w:r>
      <w:r w:rsidR="00ED48BF">
        <w:rPr>
          <w:rFonts w:ascii="Arial" w:eastAsia="Arial" w:hAnsi="Arial" w:cs="Arial"/>
          <w:sz w:val="22"/>
          <w:szCs w:val="22"/>
        </w:rPr>
        <w:t>s</w:t>
      </w:r>
      <w:r>
        <w:rPr>
          <w:rFonts w:ascii="Arial" w:eastAsia="Arial" w:hAnsi="Arial" w:cs="Arial"/>
          <w:sz w:val="22"/>
          <w:szCs w:val="22"/>
        </w:rPr>
        <w:t xml:space="preserve"> preliminary studies to achieve high quality applications; financial resources and adequate time need to </w:t>
      </w:r>
      <w:proofErr w:type="gramStart"/>
      <w:r>
        <w:rPr>
          <w:rFonts w:ascii="Arial" w:eastAsia="Arial" w:hAnsi="Arial" w:cs="Arial"/>
          <w:sz w:val="22"/>
          <w:szCs w:val="22"/>
        </w:rPr>
        <w:t>be envisaged</w:t>
      </w:r>
      <w:proofErr w:type="gramEnd"/>
      <w:r>
        <w:rPr>
          <w:rFonts w:ascii="Arial" w:eastAsia="Arial" w:hAnsi="Arial" w:cs="Arial"/>
          <w:sz w:val="22"/>
          <w:szCs w:val="22"/>
        </w:rPr>
        <w:t xml:space="preserve">. As the linkages of cultural heritage to many aspects of contemporary life have become more appreciated – issues of urban and rural policy, environmental protection, </w:t>
      </w:r>
      <w:r w:rsidR="00ED48BF">
        <w:rPr>
          <w:rFonts w:ascii="Arial" w:eastAsia="Arial" w:hAnsi="Arial" w:cs="Arial"/>
          <w:sz w:val="22"/>
          <w:szCs w:val="22"/>
        </w:rPr>
        <w:t xml:space="preserve">clean </w:t>
      </w:r>
      <w:r>
        <w:rPr>
          <w:rFonts w:ascii="Arial" w:eastAsia="Arial" w:hAnsi="Arial" w:cs="Arial"/>
          <w:sz w:val="22"/>
          <w:szCs w:val="22"/>
        </w:rPr>
        <w:t xml:space="preserve">energy, </w:t>
      </w:r>
      <w:r>
        <w:rPr>
          <w:rFonts w:ascii="Arial" w:eastAsia="Arial" w:hAnsi="Arial" w:cs="Arial"/>
          <w:sz w:val="22"/>
          <w:szCs w:val="22"/>
        </w:rPr>
        <w:lastRenderedPageBreak/>
        <w:t>governance, etc</w:t>
      </w:r>
      <w:proofErr w:type="gramStart"/>
      <w:r>
        <w:rPr>
          <w:rFonts w:ascii="Arial" w:eastAsia="Arial" w:hAnsi="Arial" w:cs="Arial"/>
          <w:sz w:val="22"/>
          <w:szCs w:val="22"/>
        </w:rPr>
        <w:t>.-</w:t>
      </w:r>
      <w:proofErr w:type="gramEnd"/>
      <w:r>
        <w:rPr>
          <w:rFonts w:ascii="Arial" w:eastAsia="Arial" w:hAnsi="Arial" w:cs="Arial"/>
          <w:sz w:val="22"/>
          <w:szCs w:val="22"/>
        </w:rPr>
        <w:t xml:space="preserve"> an integrated approach to cultural heritage research in Europe should be reinforced. Research into the economic and social value of heritage needs further elaboration</w:t>
      </w:r>
    </w:p>
    <w:p w14:paraId="6FEE2CED" w14:textId="77777777" w:rsidR="00242077" w:rsidRDefault="000C526B">
      <w:pPr>
        <w:spacing w:before="120" w:line="276" w:lineRule="auto"/>
        <w:jc w:val="both"/>
        <w:rPr>
          <w:rFonts w:ascii="Arial" w:eastAsia="Arial" w:hAnsi="Arial" w:cs="Arial"/>
          <w:b/>
          <w:i/>
          <w:sz w:val="22"/>
          <w:szCs w:val="22"/>
        </w:rPr>
      </w:pPr>
      <w:r>
        <w:rPr>
          <w:rFonts w:ascii="Arial" w:eastAsia="Arial" w:hAnsi="Arial" w:cs="Arial"/>
          <w:b/>
          <w:i/>
          <w:sz w:val="22"/>
          <w:szCs w:val="22"/>
        </w:rPr>
        <w:t>Recommendations</w:t>
      </w:r>
    </w:p>
    <w:p w14:paraId="0BC381A3" w14:textId="18967E77" w:rsidR="00ED48BF" w:rsidRDefault="000C526B" w:rsidP="00ED48BF">
      <w:pPr>
        <w:numPr>
          <w:ilvl w:val="0"/>
          <w:numId w:val="13"/>
        </w:numPr>
        <w:ind w:left="283"/>
        <w:jc w:val="both"/>
        <w:rPr>
          <w:rFonts w:ascii="Arial" w:eastAsia="Arial" w:hAnsi="Arial" w:cs="Arial"/>
          <w:sz w:val="22"/>
          <w:szCs w:val="22"/>
        </w:rPr>
      </w:pPr>
      <w:r>
        <w:rPr>
          <w:rFonts w:ascii="Arial" w:eastAsia="Arial" w:hAnsi="Arial" w:cs="Arial"/>
          <w:sz w:val="22"/>
          <w:szCs w:val="22"/>
        </w:rPr>
        <w:t>Support</w:t>
      </w:r>
      <w:r w:rsidR="00ED48BF">
        <w:rPr>
          <w:rFonts w:ascii="Arial" w:eastAsia="Arial" w:hAnsi="Arial" w:cs="Arial"/>
          <w:sz w:val="22"/>
          <w:szCs w:val="22"/>
        </w:rPr>
        <w:t xml:space="preserve"> for an</w:t>
      </w:r>
      <w:r>
        <w:rPr>
          <w:rFonts w:ascii="Arial" w:eastAsia="Arial" w:hAnsi="Arial" w:cs="Arial"/>
          <w:sz w:val="22"/>
          <w:szCs w:val="22"/>
        </w:rPr>
        <w:t xml:space="preserve"> integrated research policy and joint programming on cultural heritage in Europe would help conceptualize the European dimension of cultural heritage.</w:t>
      </w:r>
      <w:r w:rsidR="00ED48BF">
        <w:rPr>
          <w:rFonts w:ascii="Arial" w:eastAsia="Arial" w:hAnsi="Arial" w:cs="Arial"/>
          <w:sz w:val="22"/>
          <w:szCs w:val="22"/>
        </w:rPr>
        <w:t xml:space="preserve"> Building synergies with other EU funding programmes could bring considerable social and economic benefits.</w:t>
      </w:r>
    </w:p>
    <w:p w14:paraId="3B821F15" w14:textId="77777777" w:rsidR="00242077" w:rsidRDefault="000C526B">
      <w:pPr>
        <w:numPr>
          <w:ilvl w:val="0"/>
          <w:numId w:val="13"/>
        </w:numPr>
        <w:ind w:left="283"/>
        <w:jc w:val="both"/>
        <w:rPr>
          <w:rFonts w:ascii="Arial" w:eastAsia="Arial" w:hAnsi="Arial" w:cs="Arial"/>
          <w:sz w:val="22"/>
          <w:szCs w:val="22"/>
        </w:rPr>
      </w:pPr>
      <w:r>
        <w:rPr>
          <w:rFonts w:ascii="Arial" w:eastAsia="Arial" w:hAnsi="Arial" w:cs="Arial"/>
          <w:sz w:val="22"/>
          <w:szCs w:val="22"/>
        </w:rPr>
        <w:t>Research on cultural heritage interventions should be context sensitive and aware of changes in society, technology, the environment and the economy.</w:t>
      </w:r>
    </w:p>
    <w:p w14:paraId="09EF410C" w14:textId="226B5616" w:rsidR="00242077" w:rsidRDefault="000C526B">
      <w:pPr>
        <w:numPr>
          <w:ilvl w:val="0"/>
          <w:numId w:val="13"/>
        </w:numPr>
        <w:ind w:left="283"/>
        <w:jc w:val="both"/>
        <w:rPr>
          <w:rFonts w:ascii="Arial" w:eastAsia="Arial" w:hAnsi="Arial" w:cs="Arial"/>
          <w:sz w:val="22"/>
          <w:szCs w:val="22"/>
        </w:rPr>
      </w:pPr>
      <w:r>
        <w:rPr>
          <w:rFonts w:ascii="Arial" w:eastAsia="Arial" w:hAnsi="Arial" w:cs="Arial"/>
          <w:sz w:val="22"/>
          <w:szCs w:val="22"/>
        </w:rPr>
        <w:t xml:space="preserve">Strengthening the capacity of research infrastructures to </w:t>
      </w:r>
      <w:r w:rsidR="00ED48BF">
        <w:rPr>
          <w:rFonts w:ascii="Arial" w:eastAsia="Arial" w:hAnsi="Arial" w:cs="Arial"/>
          <w:sz w:val="22"/>
          <w:szCs w:val="22"/>
        </w:rPr>
        <w:t>contribute to</w:t>
      </w:r>
      <w:r>
        <w:rPr>
          <w:rFonts w:ascii="Arial" w:eastAsia="Arial" w:hAnsi="Arial" w:cs="Arial"/>
          <w:sz w:val="22"/>
          <w:szCs w:val="22"/>
        </w:rPr>
        <w:t xml:space="preserve"> EU and national </w:t>
      </w:r>
      <w:r w:rsidR="00ED48BF">
        <w:rPr>
          <w:rFonts w:ascii="Arial" w:eastAsia="Arial" w:hAnsi="Arial" w:cs="Arial"/>
          <w:sz w:val="22"/>
          <w:szCs w:val="22"/>
        </w:rPr>
        <w:t>policy and practice</w:t>
      </w:r>
      <w:r>
        <w:rPr>
          <w:rFonts w:ascii="Arial" w:eastAsia="Arial" w:hAnsi="Arial" w:cs="Arial"/>
          <w:sz w:val="22"/>
          <w:szCs w:val="22"/>
        </w:rPr>
        <w:t xml:space="preserve"> </w:t>
      </w:r>
      <w:proofErr w:type="gramStart"/>
      <w:r>
        <w:rPr>
          <w:rFonts w:ascii="Arial" w:eastAsia="Arial" w:hAnsi="Arial" w:cs="Arial"/>
          <w:sz w:val="22"/>
          <w:szCs w:val="22"/>
        </w:rPr>
        <w:t>is recommended</w:t>
      </w:r>
      <w:proofErr w:type="gramEnd"/>
      <w:r>
        <w:rPr>
          <w:rFonts w:ascii="Arial" w:eastAsia="Arial" w:hAnsi="Arial" w:cs="Arial"/>
          <w:sz w:val="22"/>
          <w:szCs w:val="22"/>
        </w:rPr>
        <w:t>.</w:t>
      </w:r>
    </w:p>
    <w:p w14:paraId="0710792C" w14:textId="1368EBA4" w:rsidR="00242077" w:rsidRDefault="000C526B" w:rsidP="00055EA6">
      <w:pPr>
        <w:numPr>
          <w:ilvl w:val="0"/>
          <w:numId w:val="13"/>
        </w:numPr>
        <w:ind w:left="283"/>
        <w:jc w:val="both"/>
        <w:rPr>
          <w:rFonts w:ascii="Arial" w:eastAsia="Arial" w:hAnsi="Arial" w:cs="Arial"/>
          <w:sz w:val="22"/>
          <w:szCs w:val="22"/>
        </w:rPr>
      </w:pPr>
      <w:r>
        <w:rPr>
          <w:rFonts w:ascii="Arial" w:eastAsia="Arial" w:hAnsi="Arial" w:cs="Arial"/>
          <w:sz w:val="22"/>
          <w:szCs w:val="22"/>
        </w:rPr>
        <w:t xml:space="preserve">Developing interdisciplinary research and better integrating knowledge from the SSH (social sciences and humanities) field is to be encouraged. This may include research on participatory planning and management of cultural heritage and on the </w:t>
      </w:r>
      <w:r w:rsidR="00ED48BF">
        <w:rPr>
          <w:rFonts w:ascii="Arial" w:eastAsia="Arial" w:hAnsi="Arial" w:cs="Arial"/>
          <w:sz w:val="22"/>
          <w:szCs w:val="22"/>
        </w:rPr>
        <w:t>use of</w:t>
      </w:r>
      <w:r>
        <w:rPr>
          <w:rFonts w:ascii="Arial" w:eastAsia="Arial" w:hAnsi="Arial" w:cs="Arial"/>
          <w:sz w:val="22"/>
          <w:szCs w:val="22"/>
        </w:rPr>
        <w:t xml:space="preserve"> smart technologies.</w:t>
      </w:r>
    </w:p>
    <w:p w14:paraId="08E40F89" w14:textId="11191733" w:rsidR="003C3E8C" w:rsidRPr="003C3E8C" w:rsidRDefault="003C3E8C" w:rsidP="006B2341">
      <w:pPr>
        <w:pStyle w:val="Paragraphedeliste"/>
        <w:numPr>
          <w:ilvl w:val="0"/>
          <w:numId w:val="13"/>
        </w:numPr>
        <w:ind w:left="284" w:hanging="284"/>
        <w:jc w:val="both"/>
        <w:rPr>
          <w:rFonts w:ascii="Arial" w:eastAsia="Arial" w:hAnsi="Arial" w:cs="Arial"/>
          <w:sz w:val="22"/>
          <w:szCs w:val="22"/>
        </w:rPr>
      </w:pPr>
      <w:r w:rsidRPr="003C3E8C">
        <w:rPr>
          <w:rFonts w:ascii="Arial" w:eastAsia="Arial" w:hAnsi="Arial" w:cs="Arial"/>
          <w:sz w:val="22"/>
          <w:szCs w:val="22"/>
          <w:highlight w:val="white"/>
        </w:rPr>
        <w:t>Inventories, in addition to identifying cultural assets, provide data on interventions and their impact on cultural heritage.</w:t>
      </w:r>
      <w:r>
        <w:rPr>
          <w:rFonts w:ascii="Arial" w:eastAsia="Arial" w:hAnsi="Arial" w:cs="Arial"/>
          <w:sz w:val="22"/>
          <w:szCs w:val="22"/>
        </w:rPr>
        <w:t xml:space="preserve"> Therefore, EU should encourage the composition and/or the permanent development of national and local inventories in this field.</w:t>
      </w:r>
    </w:p>
    <w:p w14:paraId="1E055418" w14:textId="77777777" w:rsidR="00242077" w:rsidRDefault="000C526B">
      <w:pPr>
        <w:numPr>
          <w:ilvl w:val="0"/>
          <w:numId w:val="13"/>
        </w:numPr>
        <w:ind w:left="283"/>
        <w:jc w:val="both"/>
        <w:rPr>
          <w:rFonts w:ascii="Arial" w:eastAsia="Arial" w:hAnsi="Arial" w:cs="Arial"/>
          <w:sz w:val="22"/>
          <w:szCs w:val="22"/>
        </w:rPr>
      </w:pPr>
      <w:r>
        <w:rPr>
          <w:rFonts w:ascii="Arial" w:eastAsia="Arial" w:hAnsi="Arial" w:cs="Arial"/>
          <w:sz w:val="22"/>
          <w:szCs w:val="22"/>
        </w:rPr>
        <w:t>European research on cultural heritage needs appropriately scaled funding instruments providing opportunities for small projects and small actors.</w:t>
      </w:r>
    </w:p>
    <w:p w14:paraId="0AA5A6E1" w14:textId="5A4B68DE" w:rsidR="00242077" w:rsidRDefault="000C526B">
      <w:pPr>
        <w:numPr>
          <w:ilvl w:val="0"/>
          <w:numId w:val="13"/>
        </w:numPr>
        <w:ind w:left="283"/>
        <w:jc w:val="both"/>
        <w:rPr>
          <w:rFonts w:ascii="Arial" w:eastAsia="Arial" w:hAnsi="Arial" w:cs="Arial"/>
          <w:sz w:val="22"/>
          <w:szCs w:val="22"/>
        </w:rPr>
      </w:pPr>
      <w:r>
        <w:rPr>
          <w:rFonts w:ascii="Arial" w:eastAsia="Arial" w:hAnsi="Arial" w:cs="Arial"/>
          <w:sz w:val="22"/>
          <w:szCs w:val="22"/>
        </w:rPr>
        <w:t xml:space="preserve">The forthcoming Horizon 2020 platform on the impact assessment and the quality of interventions </w:t>
      </w:r>
      <w:r w:rsidR="00055EA6">
        <w:rPr>
          <w:rFonts w:ascii="Arial" w:eastAsia="Arial" w:hAnsi="Arial" w:cs="Arial"/>
          <w:sz w:val="22"/>
          <w:szCs w:val="22"/>
        </w:rPr>
        <w:t>o</w:t>
      </w:r>
      <w:r>
        <w:rPr>
          <w:rFonts w:ascii="Arial" w:eastAsia="Arial" w:hAnsi="Arial" w:cs="Arial"/>
          <w:sz w:val="22"/>
          <w:szCs w:val="22"/>
        </w:rPr>
        <w:t xml:space="preserve">n the historical environment and cultural heritage sites </w:t>
      </w:r>
      <w:r w:rsidR="00055EA6">
        <w:rPr>
          <w:rFonts w:ascii="Arial" w:eastAsia="Arial" w:hAnsi="Arial" w:cs="Arial"/>
          <w:sz w:val="22"/>
          <w:szCs w:val="22"/>
        </w:rPr>
        <w:t xml:space="preserve">of Europe </w:t>
      </w:r>
      <w:r>
        <w:rPr>
          <w:rFonts w:ascii="Arial" w:eastAsia="Arial" w:hAnsi="Arial" w:cs="Arial"/>
          <w:sz w:val="22"/>
          <w:szCs w:val="22"/>
        </w:rPr>
        <w:t xml:space="preserve">should build on the results of this document. </w:t>
      </w:r>
    </w:p>
    <w:p w14:paraId="0FFFC308" w14:textId="77777777" w:rsidR="00242077" w:rsidRDefault="00242077">
      <w:pPr>
        <w:jc w:val="both"/>
        <w:rPr>
          <w:rFonts w:ascii="Arial" w:eastAsia="Arial" w:hAnsi="Arial" w:cs="Arial"/>
          <w:sz w:val="22"/>
          <w:szCs w:val="22"/>
        </w:rPr>
      </w:pPr>
    </w:p>
    <w:p w14:paraId="61E9D3B5" w14:textId="77777777" w:rsidR="00242077" w:rsidRDefault="00242077">
      <w:pPr>
        <w:jc w:val="both"/>
        <w:rPr>
          <w:rFonts w:ascii="Arial" w:eastAsia="Arial" w:hAnsi="Arial" w:cs="Arial"/>
          <w:sz w:val="22"/>
          <w:szCs w:val="22"/>
        </w:rPr>
      </w:pPr>
    </w:p>
    <w:p w14:paraId="626BC3BC" w14:textId="77777777" w:rsidR="00242077" w:rsidRDefault="000C526B">
      <w:pPr>
        <w:jc w:val="both"/>
        <w:rPr>
          <w:rFonts w:ascii="Arial" w:eastAsia="Arial" w:hAnsi="Arial" w:cs="Arial"/>
          <w:sz w:val="22"/>
          <w:szCs w:val="22"/>
        </w:rPr>
      </w:pPr>
      <w:r>
        <w:rPr>
          <w:rFonts w:ascii="Arial" w:eastAsia="Arial" w:hAnsi="Arial" w:cs="Arial"/>
          <w:b/>
          <w:color w:val="CC0000"/>
          <w:sz w:val="28"/>
          <w:szCs w:val="28"/>
        </w:rPr>
        <w:t>4.4</w:t>
      </w:r>
      <w:proofErr w:type="gramStart"/>
      <w:r>
        <w:rPr>
          <w:rFonts w:ascii="Arial" w:eastAsia="Arial" w:hAnsi="Arial" w:cs="Arial"/>
          <w:b/>
          <w:color w:val="CC0000"/>
          <w:sz w:val="28"/>
          <w:szCs w:val="28"/>
        </w:rPr>
        <w:t>.  Education</w:t>
      </w:r>
      <w:proofErr w:type="gramEnd"/>
      <w:r>
        <w:rPr>
          <w:rFonts w:ascii="Arial" w:eastAsia="Arial" w:hAnsi="Arial" w:cs="Arial"/>
          <w:b/>
          <w:color w:val="CC0000"/>
          <w:sz w:val="28"/>
          <w:szCs w:val="28"/>
        </w:rPr>
        <w:t xml:space="preserve"> and training</w:t>
      </w:r>
    </w:p>
    <w:p w14:paraId="5B40DC3C" w14:textId="77777777" w:rsidR="00242077" w:rsidRDefault="00242077">
      <w:pPr>
        <w:jc w:val="both"/>
        <w:rPr>
          <w:rFonts w:ascii="Arial" w:eastAsia="Arial" w:hAnsi="Arial" w:cs="Arial"/>
          <w:sz w:val="22"/>
          <w:szCs w:val="22"/>
        </w:rPr>
      </w:pPr>
    </w:p>
    <w:p w14:paraId="6FA96AFC" w14:textId="6102B648" w:rsidR="00644517" w:rsidRDefault="000C526B">
      <w:pPr>
        <w:jc w:val="both"/>
        <w:rPr>
          <w:rFonts w:ascii="Arial" w:eastAsia="Arial" w:hAnsi="Arial" w:cs="Arial"/>
          <w:sz w:val="22"/>
          <w:szCs w:val="22"/>
        </w:rPr>
      </w:pPr>
      <w:r>
        <w:rPr>
          <w:rFonts w:ascii="Arial" w:eastAsia="Arial" w:hAnsi="Arial" w:cs="Arial"/>
          <w:sz w:val="22"/>
          <w:szCs w:val="22"/>
        </w:rPr>
        <w:t xml:space="preserve">Education and training are fundamental to meeting the multi-faceted demands of cultural heritage conservation and management. The quality of education and training programmes (also lifelong learning opportunities) has a direct impact on the attainment of quality outcomes in the cultural interventions funded by the EU. There is a need to update educational and training provision so that professionals, </w:t>
      </w:r>
      <w:proofErr w:type="gramStart"/>
      <w:r>
        <w:rPr>
          <w:rFonts w:ascii="Arial" w:eastAsia="Arial" w:hAnsi="Arial" w:cs="Arial"/>
          <w:sz w:val="22"/>
          <w:szCs w:val="22"/>
        </w:rPr>
        <w:t>craftsmen</w:t>
      </w:r>
      <w:proofErr w:type="gramEnd"/>
      <w:r>
        <w:rPr>
          <w:rFonts w:ascii="Arial" w:eastAsia="Arial" w:hAnsi="Arial" w:cs="Arial"/>
          <w:sz w:val="22"/>
          <w:szCs w:val="22"/>
        </w:rPr>
        <w:t xml:space="preserve">, and administrative and managerial staff have the tools to provide the highest standard of intervention. </w:t>
      </w:r>
      <w:proofErr w:type="gramStart"/>
      <w:r>
        <w:rPr>
          <w:rFonts w:ascii="Arial" w:eastAsia="Arial" w:hAnsi="Arial" w:cs="Arial"/>
          <w:sz w:val="22"/>
          <w:szCs w:val="22"/>
        </w:rPr>
        <w:t>Similarly</w:t>
      </w:r>
      <w:proofErr w:type="gramEnd"/>
      <w:r>
        <w:rPr>
          <w:rFonts w:ascii="Arial" w:eastAsia="Arial" w:hAnsi="Arial" w:cs="Arial"/>
          <w:sz w:val="22"/>
          <w:szCs w:val="22"/>
        </w:rPr>
        <w:t xml:space="preserve"> the sector needs to better identify the target groups to be addressed and specific gaps in the existing educational and training system throughout Europe. A group of </w:t>
      </w:r>
      <w:r w:rsidR="00055EA6">
        <w:rPr>
          <w:rFonts w:ascii="Arial" w:eastAsia="Arial" w:hAnsi="Arial" w:cs="Arial"/>
          <w:sz w:val="22"/>
          <w:szCs w:val="22"/>
        </w:rPr>
        <w:t>n</w:t>
      </w:r>
      <w:r>
        <w:rPr>
          <w:rFonts w:ascii="Arial" w:eastAsia="Arial" w:hAnsi="Arial" w:cs="Arial"/>
          <w:sz w:val="22"/>
          <w:szCs w:val="22"/>
        </w:rPr>
        <w:t xml:space="preserve">ational </w:t>
      </w:r>
      <w:r w:rsidR="00055EA6">
        <w:rPr>
          <w:rFonts w:ascii="Arial" w:eastAsia="Arial" w:hAnsi="Arial" w:cs="Arial"/>
          <w:sz w:val="22"/>
          <w:szCs w:val="22"/>
        </w:rPr>
        <w:t>e</w:t>
      </w:r>
      <w:r>
        <w:rPr>
          <w:rFonts w:ascii="Arial" w:eastAsia="Arial" w:hAnsi="Arial" w:cs="Arial"/>
          <w:sz w:val="22"/>
          <w:szCs w:val="22"/>
        </w:rPr>
        <w:t>xperts is currently investigating skills, training and knowledge transfer in the heritage professions in Europe, in the framework of the European Work Plan for Culture</w:t>
      </w:r>
      <w:r>
        <w:rPr>
          <w:rFonts w:ascii="Arial" w:eastAsia="Arial" w:hAnsi="Arial" w:cs="Arial"/>
          <w:sz w:val="22"/>
          <w:szCs w:val="22"/>
          <w:vertAlign w:val="superscript"/>
        </w:rPr>
        <w:footnoteReference w:id="25"/>
      </w:r>
      <w:r>
        <w:rPr>
          <w:rFonts w:ascii="Arial" w:eastAsia="Arial" w:hAnsi="Arial" w:cs="Arial"/>
          <w:sz w:val="22"/>
          <w:szCs w:val="22"/>
        </w:rPr>
        <w:t xml:space="preserve">. </w:t>
      </w:r>
      <w:r w:rsidR="00055EA6">
        <w:rPr>
          <w:rFonts w:ascii="Arial" w:eastAsia="Arial" w:hAnsi="Arial" w:cs="Arial"/>
          <w:sz w:val="22"/>
          <w:szCs w:val="22"/>
        </w:rPr>
        <w:t>Their r</w:t>
      </w:r>
      <w:r>
        <w:rPr>
          <w:rFonts w:ascii="Arial" w:eastAsia="Arial" w:hAnsi="Arial" w:cs="Arial"/>
          <w:sz w:val="22"/>
          <w:szCs w:val="22"/>
        </w:rPr>
        <w:t>ecommendations will be one of the deliverables of the European Year of Cultural Heritage and will be available at the end of 2018.</w:t>
      </w:r>
    </w:p>
    <w:p w14:paraId="2D72EB48" w14:textId="77777777" w:rsidR="00644517" w:rsidRDefault="00644517">
      <w:pPr>
        <w:jc w:val="both"/>
        <w:rPr>
          <w:rFonts w:ascii="Arial" w:eastAsia="Arial" w:hAnsi="Arial" w:cs="Arial"/>
          <w:sz w:val="22"/>
          <w:szCs w:val="22"/>
        </w:rPr>
      </w:pPr>
    </w:p>
    <w:p w14:paraId="6797D4D8" w14:textId="77777777" w:rsidR="00242077" w:rsidRDefault="000C526B">
      <w:pPr>
        <w:jc w:val="both"/>
        <w:rPr>
          <w:rFonts w:ascii="Arial" w:eastAsia="Arial" w:hAnsi="Arial" w:cs="Arial"/>
          <w:b/>
          <w:i/>
          <w:sz w:val="22"/>
          <w:szCs w:val="22"/>
        </w:rPr>
      </w:pPr>
      <w:r>
        <w:rPr>
          <w:rFonts w:ascii="Arial" w:eastAsia="Arial" w:hAnsi="Arial" w:cs="Arial"/>
          <w:b/>
          <w:i/>
          <w:sz w:val="22"/>
          <w:szCs w:val="22"/>
        </w:rPr>
        <w:t xml:space="preserve">Recommendations </w:t>
      </w:r>
    </w:p>
    <w:p w14:paraId="46CD3F88" w14:textId="77777777" w:rsidR="00242077" w:rsidRDefault="000C526B">
      <w:pPr>
        <w:numPr>
          <w:ilvl w:val="0"/>
          <w:numId w:val="15"/>
        </w:numPr>
        <w:ind w:left="284"/>
        <w:contextualSpacing/>
        <w:jc w:val="both"/>
        <w:rPr>
          <w:sz w:val="22"/>
          <w:szCs w:val="22"/>
        </w:rPr>
      </w:pPr>
      <w:r>
        <w:rPr>
          <w:rFonts w:ascii="Arial" w:eastAsia="Arial" w:hAnsi="Arial" w:cs="Arial"/>
          <w:sz w:val="22"/>
          <w:szCs w:val="22"/>
        </w:rPr>
        <w:t>Establish provision in EU funded cultural heritage projects for necessary training or upskilling of staff within the project brief and tendering process, insofar as practicable.</w:t>
      </w:r>
    </w:p>
    <w:p w14:paraId="02440334" w14:textId="542A01E3" w:rsidR="00242077" w:rsidRPr="009159C2" w:rsidRDefault="000C526B" w:rsidP="00A439E4">
      <w:pPr>
        <w:numPr>
          <w:ilvl w:val="0"/>
          <w:numId w:val="15"/>
        </w:numPr>
        <w:shd w:val="clear" w:color="auto" w:fill="FFFFFF"/>
        <w:ind w:left="284"/>
        <w:contextualSpacing/>
        <w:jc w:val="both"/>
        <w:rPr>
          <w:color w:val="26282A"/>
          <w:sz w:val="22"/>
          <w:szCs w:val="22"/>
        </w:rPr>
      </w:pPr>
      <w:r w:rsidRPr="009159C2">
        <w:rPr>
          <w:rFonts w:ascii="Arial" w:eastAsia="Arial" w:hAnsi="Arial" w:cs="Arial"/>
          <w:sz w:val="22"/>
          <w:szCs w:val="22"/>
        </w:rPr>
        <w:t>Seek the involvement, where possible, of educational and training Institutions with capacity to contribute to cultural heritage interventions and encourage relationships</w:t>
      </w:r>
      <w:r w:rsidR="00055EA6" w:rsidRPr="009159C2">
        <w:rPr>
          <w:rFonts w:ascii="Arial" w:eastAsia="Arial" w:hAnsi="Arial" w:cs="Arial"/>
          <w:sz w:val="22"/>
          <w:szCs w:val="22"/>
        </w:rPr>
        <w:t xml:space="preserve"> and networking</w:t>
      </w:r>
      <w:r w:rsidRPr="009159C2">
        <w:rPr>
          <w:rFonts w:ascii="Arial" w:eastAsia="Arial" w:hAnsi="Arial" w:cs="Arial"/>
          <w:sz w:val="22"/>
          <w:szCs w:val="22"/>
        </w:rPr>
        <w:t xml:space="preserve"> </w:t>
      </w:r>
      <w:r w:rsidR="00055EA6" w:rsidRPr="009159C2">
        <w:rPr>
          <w:rFonts w:ascii="Arial" w:eastAsia="Arial" w:hAnsi="Arial" w:cs="Arial"/>
          <w:sz w:val="22"/>
          <w:szCs w:val="22"/>
        </w:rPr>
        <w:t>among</w:t>
      </w:r>
      <w:r w:rsidRPr="009159C2">
        <w:rPr>
          <w:rFonts w:ascii="Arial" w:eastAsia="Arial" w:hAnsi="Arial" w:cs="Arial"/>
          <w:sz w:val="22"/>
          <w:szCs w:val="22"/>
        </w:rPr>
        <w:t xml:space="preserve"> them.</w:t>
      </w:r>
      <w:r w:rsidR="00055EA6" w:rsidRPr="009159C2">
        <w:rPr>
          <w:rFonts w:ascii="Arial" w:eastAsia="Arial" w:hAnsi="Arial" w:cs="Arial"/>
          <w:sz w:val="22"/>
          <w:szCs w:val="22"/>
        </w:rPr>
        <w:t xml:space="preserve"> </w:t>
      </w:r>
    </w:p>
    <w:p w14:paraId="063B99DE" w14:textId="05C9A32A" w:rsidR="00242077" w:rsidRDefault="000C526B">
      <w:pPr>
        <w:numPr>
          <w:ilvl w:val="0"/>
          <w:numId w:val="15"/>
        </w:numPr>
        <w:shd w:val="clear" w:color="auto" w:fill="FFFFFF"/>
        <w:ind w:left="284"/>
        <w:contextualSpacing/>
        <w:jc w:val="both"/>
        <w:rPr>
          <w:color w:val="26282A"/>
          <w:sz w:val="22"/>
          <w:szCs w:val="22"/>
        </w:rPr>
      </w:pPr>
      <w:r>
        <w:rPr>
          <w:rFonts w:ascii="Arial" w:eastAsia="Arial" w:hAnsi="Arial" w:cs="Arial"/>
          <w:color w:val="26282A"/>
          <w:sz w:val="22"/>
          <w:szCs w:val="22"/>
        </w:rPr>
        <w:t xml:space="preserve">Quality conservation learning encompasses short and longer training courses which </w:t>
      </w:r>
      <w:proofErr w:type="gramStart"/>
      <w:r>
        <w:rPr>
          <w:rFonts w:ascii="Arial" w:eastAsia="Arial" w:hAnsi="Arial" w:cs="Arial"/>
          <w:color w:val="26282A"/>
          <w:sz w:val="22"/>
          <w:szCs w:val="22"/>
        </w:rPr>
        <w:t>are based</w:t>
      </w:r>
      <w:proofErr w:type="gramEnd"/>
      <w:r>
        <w:rPr>
          <w:rFonts w:ascii="Arial" w:eastAsia="Arial" w:hAnsi="Arial" w:cs="Arial"/>
          <w:color w:val="26282A"/>
          <w:sz w:val="22"/>
          <w:szCs w:val="22"/>
        </w:rPr>
        <w:t xml:space="preserve"> in real practice. Future conservation architects, building conservators and other practitioners should have the opportunity for training on an ongoing conservation project, to learn good survey skills, techniques of valorisation, and analysis and development of conservation proposals. </w:t>
      </w:r>
    </w:p>
    <w:p w14:paraId="378A8110" w14:textId="77777777" w:rsidR="00242077" w:rsidRDefault="000C526B">
      <w:pPr>
        <w:numPr>
          <w:ilvl w:val="0"/>
          <w:numId w:val="15"/>
        </w:numPr>
        <w:pBdr>
          <w:top w:val="nil"/>
          <w:left w:val="nil"/>
          <w:bottom w:val="nil"/>
          <w:right w:val="nil"/>
          <w:between w:val="nil"/>
        </w:pBdr>
        <w:ind w:left="284"/>
        <w:contextualSpacing/>
        <w:jc w:val="both"/>
        <w:rPr>
          <w:color w:val="000000"/>
          <w:sz w:val="22"/>
          <w:szCs w:val="22"/>
        </w:rPr>
      </w:pPr>
      <w:r>
        <w:rPr>
          <w:rFonts w:ascii="Arial" w:eastAsia="Arial" w:hAnsi="Arial" w:cs="Arial"/>
          <w:color w:val="000000"/>
          <w:sz w:val="22"/>
          <w:szCs w:val="22"/>
        </w:rPr>
        <w:t xml:space="preserve">Educational and training courses and programmes in the cultural heritage sector should regularly update their curricula so that they are abreast of technical developments and innovation.   </w:t>
      </w:r>
    </w:p>
    <w:p w14:paraId="5786221C" w14:textId="2CF1DC0A" w:rsidR="00242077" w:rsidRDefault="000C526B">
      <w:pPr>
        <w:numPr>
          <w:ilvl w:val="0"/>
          <w:numId w:val="15"/>
        </w:numPr>
        <w:ind w:left="284"/>
        <w:contextualSpacing/>
        <w:jc w:val="both"/>
        <w:rPr>
          <w:sz w:val="22"/>
          <w:szCs w:val="22"/>
        </w:rPr>
      </w:pPr>
      <w:r>
        <w:rPr>
          <w:rFonts w:ascii="Arial" w:eastAsia="Arial" w:hAnsi="Arial" w:cs="Arial"/>
          <w:sz w:val="22"/>
          <w:szCs w:val="22"/>
        </w:rPr>
        <w:lastRenderedPageBreak/>
        <w:t xml:space="preserve">A database of European training programmes and institutions in the cultural heritage sector (and possibly internationally) may be established through the EU, which would be </w:t>
      </w:r>
      <w:r w:rsidR="00055EA6">
        <w:rPr>
          <w:rFonts w:ascii="Arial" w:eastAsia="Arial" w:hAnsi="Arial" w:cs="Arial"/>
          <w:sz w:val="22"/>
          <w:szCs w:val="22"/>
        </w:rPr>
        <w:t>continuously updated.</w:t>
      </w:r>
      <w:r>
        <w:rPr>
          <w:rFonts w:ascii="Arial" w:eastAsia="Arial" w:hAnsi="Arial" w:cs="Arial"/>
          <w:sz w:val="22"/>
          <w:szCs w:val="22"/>
        </w:rPr>
        <w:t xml:space="preserve">  </w:t>
      </w:r>
    </w:p>
    <w:p w14:paraId="4FD77EE3" w14:textId="77777777" w:rsidR="00242077" w:rsidRDefault="00242077">
      <w:pPr>
        <w:jc w:val="both"/>
        <w:rPr>
          <w:rFonts w:ascii="Arial" w:eastAsia="Arial" w:hAnsi="Arial" w:cs="Arial"/>
          <w:sz w:val="22"/>
          <w:szCs w:val="22"/>
        </w:rPr>
      </w:pPr>
    </w:p>
    <w:p w14:paraId="192BA7D4" w14:textId="77777777" w:rsidR="00242077" w:rsidRDefault="000C526B">
      <w:pPr>
        <w:spacing w:before="120" w:after="200" w:line="276" w:lineRule="auto"/>
        <w:jc w:val="both"/>
        <w:rPr>
          <w:rFonts w:ascii="Arial" w:eastAsia="Arial" w:hAnsi="Arial" w:cs="Arial"/>
          <w:b/>
          <w:color w:val="CC0000"/>
          <w:sz w:val="28"/>
          <w:szCs w:val="28"/>
        </w:rPr>
      </w:pPr>
      <w:r>
        <w:rPr>
          <w:rFonts w:ascii="Arial" w:eastAsia="Arial" w:hAnsi="Arial" w:cs="Arial"/>
          <w:b/>
          <w:color w:val="CC0000"/>
          <w:sz w:val="28"/>
          <w:szCs w:val="28"/>
        </w:rPr>
        <w:t xml:space="preserve">4.5. Rewarding quality </w:t>
      </w:r>
    </w:p>
    <w:p w14:paraId="3AD22FEE" w14:textId="75F2281F" w:rsidR="00242077" w:rsidRDefault="000C526B" w:rsidP="00C54CAD">
      <w:pPr>
        <w:spacing w:before="120" w:after="200"/>
        <w:jc w:val="both"/>
        <w:rPr>
          <w:rFonts w:ascii="Arial" w:eastAsia="Arial" w:hAnsi="Arial" w:cs="Arial"/>
          <w:sz w:val="22"/>
          <w:szCs w:val="22"/>
        </w:rPr>
      </w:pPr>
      <w:r>
        <w:rPr>
          <w:rFonts w:ascii="Arial" w:eastAsia="Arial" w:hAnsi="Arial" w:cs="Arial"/>
          <w:sz w:val="22"/>
          <w:szCs w:val="22"/>
        </w:rPr>
        <w:t xml:space="preserve">Quality needs time, commitment, efforts, and dedication. It is not straightforward. Raising awareness of the issues faced in achieving quality in cultural conservation and management, and recognising achievements by those who </w:t>
      </w:r>
      <w:r w:rsidR="00055EA6">
        <w:rPr>
          <w:rFonts w:ascii="Arial" w:eastAsia="Arial" w:hAnsi="Arial" w:cs="Arial"/>
          <w:sz w:val="22"/>
          <w:szCs w:val="22"/>
        </w:rPr>
        <w:t>are committed to</w:t>
      </w:r>
      <w:r>
        <w:rPr>
          <w:rFonts w:ascii="Arial" w:eastAsia="Arial" w:hAnsi="Arial" w:cs="Arial"/>
          <w:sz w:val="22"/>
          <w:szCs w:val="22"/>
        </w:rPr>
        <w:t xml:space="preserve"> quality is a factor that can contribute to create a positive environment.  </w:t>
      </w:r>
      <w:proofErr w:type="gramStart"/>
      <w:r>
        <w:rPr>
          <w:rFonts w:ascii="Arial" w:eastAsia="Arial" w:hAnsi="Arial" w:cs="Arial"/>
          <w:sz w:val="22"/>
          <w:szCs w:val="22"/>
        </w:rPr>
        <w:t>A good example is offered by the European Union</w:t>
      </w:r>
      <w:r w:rsidR="0090662D">
        <w:rPr>
          <w:rFonts w:ascii="Arial" w:eastAsia="Arial" w:hAnsi="Arial" w:cs="Arial"/>
          <w:sz w:val="22"/>
          <w:szCs w:val="22"/>
        </w:rPr>
        <w:t xml:space="preserve"> </w:t>
      </w:r>
      <w:r>
        <w:rPr>
          <w:rFonts w:ascii="Arial" w:eastAsia="Arial" w:hAnsi="Arial" w:cs="Arial"/>
          <w:sz w:val="22"/>
          <w:szCs w:val="22"/>
        </w:rPr>
        <w:t>Prize</w:t>
      </w:r>
      <w:proofErr w:type="gramEnd"/>
      <w:r>
        <w:rPr>
          <w:rFonts w:ascii="Arial" w:eastAsia="Arial" w:hAnsi="Arial" w:cs="Arial"/>
          <w:sz w:val="22"/>
          <w:szCs w:val="22"/>
        </w:rPr>
        <w:t xml:space="preserve"> for Cultural Heritage / Europa Nostra Awards, an EU funded initiative that since 2002 </w:t>
      </w:r>
      <w:r w:rsidR="00055EA6">
        <w:rPr>
          <w:rFonts w:ascii="Arial" w:eastAsia="Arial" w:hAnsi="Arial" w:cs="Arial"/>
          <w:sz w:val="22"/>
          <w:szCs w:val="22"/>
        </w:rPr>
        <w:t>has</w:t>
      </w:r>
      <w:r>
        <w:rPr>
          <w:rFonts w:ascii="Arial" w:eastAsia="Arial" w:hAnsi="Arial" w:cs="Arial"/>
          <w:sz w:val="22"/>
          <w:szCs w:val="22"/>
        </w:rPr>
        <w:t xml:space="preserve"> highlight</w:t>
      </w:r>
      <w:r w:rsidR="00055EA6">
        <w:rPr>
          <w:rFonts w:ascii="Arial" w:eastAsia="Arial" w:hAnsi="Arial" w:cs="Arial"/>
          <w:sz w:val="22"/>
          <w:szCs w:val="22"/>
        </w:rPr>
        <w:t>ed</w:t>
      </w:r>
      <w:r>
        <w:rPr>
          <w:rFonts w:ascii="Arial" w:eastAsia="Arial" w:hAnsi="Arial" w:cs="Arial"/>
          <w:sz w:val="22"/>
          <w:szCs w:val="22"/>
        </w:rPr>
        <w:t xml:space="preserve"> some</w:t>
      </w:r>
      <w:r w:rsidR="00055EA6">
        <w:rPr>
          <w:rFonts w:ascii="Arial" w:eastAsia="Arial" w:hAnsi="Arial" w:cs="Arial"/>
          <w:sz w:val="22"/>
          <w:szCs w:val="22"/>
        </w:rPr>
        <w:t xml:space="preserve"> of</w:t>
      </w:r>
      <w:r>
        <w:rPr>
          <w:rFonts w:ascii="Arial" w:eastAsia="Arial" w:hAnsi="Arial" w:cs="Arial"/>
          <w:sz w:val="22"/>
          <w:szCs w:val="22"/>
        </w:rPr>
        <w:t xml:space="preserve"> Europe's best achievements in heritage</w:t>
      </w:r>
      <w:r w:rsidR="00F308AA">
        <w:rPr>
          <w:rFonts w:ascii="Arial" w:eastAsia="Arial" w:hAnsi="Arial" w:cs="Arial"/>
          <w:sz w:val="22"/>
          <w:szCs w:val="22"/>
        </w:rPr>
        <w:t xml:space="preserve"> conservation and awareness raising</w:t>
      </w:r>
      <w:r>
        <w:rPr>
          <w:rFonts w:ascii="Arial" w:eastAsia="Arial" w:hAnsi="Arial" w:cs="Arial"/>
          <w:sz w:val="22"/>
          <w:szCs w:val="22"/>
        </w:rPr>
        <w:t xml:space="preserve">. </w:t>
      </w:r>
      <w:r w:rsidR="00F308AA">
        <w:rPr>
          <w:rFonts w:ascii="Arial" w:eastAsia="Arial" w:hAnsi="Arial" w:cs="Arial"/>
          <w:sz w:val="22"/>
          <w:szCs w:val="22"/>
        </w:rPr>
        <w:t>I</w:t>
      </w:r>
      <w:r>
        <w:rPr>
          <w:rFonts w:ascii="Arial" w:eastAsia="Arial" w:hAnsi="Arial" w:cs="Arial"/>
          <w:sz w:val="22"/>
          <w:szCs w:val="22"/>
        </w:rPr>
        <w:t>ndependent expert juries have selected 485 award-winning projects from 34 countries. Exemplary heritage a</w:t>
      </w:r>
      <w:r w:rsidR="00F308AA">
        <w:rPr>
          <w:rFonts w:ascii="Arial" w:eastAsia="Arial" w:hAnsi="Arial" w:cs="Arial"/>
          <w:sz w:val="22"/>
          <w:szCs w:val="22"/>
        </w:rPr>
        <w:t>ctivities</w:t>
      </w:r>
      <w:r>
        <w:rPr>
          <w:rFonts w:ascii="Arial" w:eastAsia="Arial" w:hAnsi="Arial" w:cs="Arial"/>
          <w:sz w:val="22"/>
          <w:szCs w:val="22"/>
        </w:rPr>
        <w:t xml:space="preserve"> across Europe </w:t>
      </w:r>
      <w:proofErr w:type="gramStart"/>
      <w:r>
        <w:rPr>
          <w:rFonts w:ascii="Arial" w:eastAsia="Arial" w:hAnsi="Arial" w:cs="Arial"/>
          <w:sz w:val="22"/>
          <w:szCs w:val="22"/>
        </w:rPr>
        <w:t>are awarded</w:t>
      </w:r>
      <w:proofErr w:type="gramEnd"/>
      <w:r>
        <w:rPr>
          <w:rFonts w:ascii="Arial" w:eastAsia="Arial" w:hAnsi="Arial" w:cs="Arial"/>
          <w:sz w:val="22"/>
          <w:szCs w:val="22"/>
        </w:rPr>
        <w:t xml:space="preserve"> prizes in four main categories: Conservation projects, Research, Dedicated service to heritage conservation and Education, </w:t>
      </w:r>
      <w:r w:rsidR="00F308AA">
        <w:rPr>
          <w:rFonts w:ascii="Arial" w:eastAsia="Arial" w:hAnsi="Arial" w:cs="Arial"/>
          <w:sz w:val="22"/>
          <w:szCs w:val="22"/>
        </w:rPr>
        <w:t>T</w:t>
      </w:r>
      <w:r>
        <w:rPr>
          <w:rFonts w:ascii="Arial" w:eastAsia="Arial" w:hAnsi="Arial" w:cs="Arial"/>
          <w:sz w:val="22"/>
          <w:szCs w:val="22"/>
        </w:rPr>
        <w:t xml:space="preserve">raining, and </w:t>
      </w:r>
      <w:r w:rsidR="00F308AA">
        <w:rPr>
          <w:rFonts w:ascii="Arial" w:eastAsia="Arial" w:hAnsi="Arial" w:cs="Arial"/>
          <w:sz w:val="22"/>
          <w:szCs w:val="22"/>
        </w:rPr>
        <w:t>A</w:t>
      </w:r>
      <w:r>
        <w:rPr>
          <w:rFonts w:ascii="Arial" w:eastAsia="Arial" w:hAnsi="Arial" w:cs="Arial"/>
          <w:sz w:val="22"/>
          <w:szCs w:val="22"/>
        </w:rPr>
        <w:t xml:space="preserve">wareness raising within Europe's cultural heritage sector. </w:t>
      </w:r>
      <w:proofErr w:type="gramStart"/>
      <w:r>
        <w:rPr>
          <w:rFonts w:ascii="Arial" w:eastAsia="Arial" w:hAnsi="Arial" w:cs="Arial"/>
          <w:sz w:val="22"/>
          <w:szCs w:val="22"/>
        </w:rPr>
        <w:t xml:space="preserve">Good practice in adaptive and respectful </w:t>
      </w:r>
      <w:r w:rsidR="0090662D">
        <w:rPr>
          <w:rFonts w:ascii="Arial" w:eastAsia="Arial" w:hAnsi="Arial" w:cs="Arial"/>
          <w:sz w:val="22"/>
          <w:szCs w:val="22"/>
        </w:rPr>
        <w:t>(</w:t>
      </w:r>
      <w:r>
        <w:rPr>
          <w:rFonts w:ascii="Arial" w:eastAsia="Arial" w:hAnsi="Arial" w:cs="Arial"/>
          <w:sz w:val="22"/>
          <w:szCs w:val="22"/>
        </w:rPr>
        <w:t>re</w:t>
      </w:r>
      <w:r w:rsidR="0090662D">
        <w:rPr>
          <w:rFonts w:ascii="Arial" w:eastAsia="Arial" w:hAnsi="Arial" w:cs="Arial"/>
          <w:sz w:val="22"/>
          <w:szCs w:val="22"/>
        </w:rPr>
        <w:t>)</w:t>
      </w:r>
      <w:r>
        <w:rPr>
          <w:rFonts w:ascii="Arial" w:eastAsia="Arial" w:hAnsi="Arial" w:cs="Arial"/>
          <w:sz w:val="22"/>
          <w:szCs w:val="22"/>
        </w:rPr>
        <w:t>use of cultural heritage buildings is also rewarded by the European Union Prize</w:t>
      </w:r>
      <w:proofErr w:type="gramEnd"/>
      <w:r>
        <w:rPr>
          <w:rFonts w:ascii="Arial" w:eastAsia="Arial" w:hAnsi="Arial" w:cs="Arial"/>
          <w:sz w:val="22"/>
          <w:szCs w:val="22"/>
        </w:rPr>
        <w:t xml:space="preserve"> for Contemporary Architecture – </w:t>
      </w:r>
      <w:proofErr w:type="spellStart"/>
      <w:r>
        <w:rPr>
          <w:rFonts w:ascii="Arial" w:eastAsia="Arial" w:hAnsi="Arial" w:cs="Arial"/>
          <w:sz w:val="22"/>
          <w:szCs w:val="22"/>
        </w:rPr>
        <w:t>Mies</w:t>
      </w:r>
      <w:proofErr w:type="spellEnd"/>
      <w:r>
        <w:rPr>
          <w:rFonts w:ascii="Arial" w:eastAsia="Arial" w:hAnsi="Arial" w:cs="Arial"/>
          <w:sz w:val="22"/>
          <w:szCs w:val="22"/>
        </w:rPr>
        <w:t xml:space="preserve"> van der </w:t>
      </w:r>
      <w:proofErr w:type="spellStart"/>
      <w:r>
        <w:rPr>
          <w:rFonts w:ascii="Arial" w:eastAsia="Arial" w:hAnsi="Arial" w:cs="Arial"/>
          <w:sz w:val="22"/>
          <w:szCs w:val="22"/>
        </w:rPr>
        <w:t>Rohe</w:t>
      </w:r>
      <w:proofErr w:type="spellEnd"/>
      <w:r>
        <w:rPr>
          <w:rFonts w:ascii="Arial" w:eastAsia="Arial" w:hAnsi="Arial" w:cs="Arial"/>
          <w:sz w:val="22"/>
          <w:szCs w:val="22"/>
        </w:rPr>
        <w:t xml:space="preserve"> Award, managed by </w:t>
      </w:r>
      <w:proofErr w:type="spellStart"/>
      <w:r>
        <w:rPr>
          <w:rFonts w:ascii="Arial" w:eastAsia="Arial" w:hAnsi="Arial" w:cs="Arial"/>
          <w:sz w:val="22"/>
          <w:szCs w:val="22"/>
        </w:rPr>
        <w:t>Fundació</w:t>
      </w:r>
      <w:proofErr w:type="spellEnd"/>
      <w:r>
        <w:rPr>
          <w:rFonts w:ascii="Arial" w:eastAsia="Arial" w:hAnsi="Arial" w:cs="Arial"/>
          <w:sz w:val="22"/>
          <w:szCs w:val="22"/>
        </w:rPr>
        <w:t xml:space="preserve"> </w:t>
      </w:r>
      <w:proofErr w:type="spellStart"/>
      <w:r>
        <w:rPr>
          <w:rFonts w:ascii="Arial" w:eastAsia="Arial" w:hAnsi="Arial" w:cs="Arial"/>
          <w:sz w:val="22"/>
          <w:szCs w:val="22"/>
        </w:rPr>
        <w:t>Mies</w:t>
      </w:r>
      <w:proofErr w:type="spellEnd"/>
      <w:r>
        <w:rPr>
          <w:rFonts w:ascii="Arial" w:eastAsia="Arial" w:hAnsi="Arial" w:cs="Arial"/>
          <w:sz w:val="22"/>
          <w:szCs w:val="22"/>
        </w:rPr>
        <w:t xml:space="preserve"> van der </w:t>
      </w:r>
      <w:proofErr w:type="spellStart"/>
      <w:r>
        <w:rPr>
          <w:rFonts w:ascii="Arial" w:eastAsia="Arial" w:hAnsi="Arial" w:cs="Arial"/>
          <w:sz w:val="22"/>
          <w:szCs w:val="22"/>
        </w:rPr>
        <w:t>Rohe</w:t>
      </w:r>
      <w:proofErr w:type="spellEnd"/>
      <w:r>
        <w:rPr>
          <w:rFonts w:ascii="Arial" w:eastAsia="Arial" w:hAnsi="Arial" w:cs="Arial"/>
          <w:sz w:val="22"/>
          <w:szCs w:val="22"/>
        </w:rPr>
        <w:t xml:space="preserve">, granted every two years to acknowledge and reward quality architectural in Europe. To date no special emphasis </w:t>
      </w:r>
      <w:proofErr w:type="gramStart"/>
      <w:r>
        <w:rPr>
          <w:rFonts w:ascii="Arial" w:eastAsia="Arial" w:hAnsi="Arial" w:cs="Arial"/>
          <w:sz w:val="22"/>
          <w:szCs w:val="22"/>
        </w:rPr>
        <w:t>has been given</w:t>
      </w:r>
      <w:proofErr w:type="gramEnd"/>
      <w:r>
        <w:rPr>
          <w:rFonts w:ascii="Arial" w:eastAsia="Arial" w:hAnsi="Arial" w:cs="Arial"/>
          <w:sz w:val="22"/>
          <w:szCs w:val="22"/>
        </w:rPr>
        <w:t xml:space="preserve"> to EU funded projects within these schemes. </w:t>
      </w:r>
    </w:p>
    <w:p w14:paraId="2C8594FB" w14:textId="77777777" w:rsidR="00242077" w:rsidRDefault="000C526B" w:rsidP="00C54CAD">
      <w:pPr>
        <w:rPr>
          <w:rFonts w:ascii="Arial" w:eastAsia="Arial" w:hAnsi="Arial" w:cs="Arial"/>
          <w:b/>
        </w:rPr>
      </w:pPr>
      <w:r>
        <w:rPr>
          <w:rFonts w:ascii="Arial" w:eastAsia="Arial" w:hAnsi="Arial" w:cs="Arial"/>
          <w:b/>
        </w:rPr>
        <w:t>Recommendations</w:t>
      </w:r>
    </w:p>
    <w:p w14:paraId="1BB11AA8" w14:textId="1E6B9945" w:rsidR="00242077" w:rsidRDefault="000C526B" w:rsidP="00C54CAD">
      <w:pPr>
        <w:numPr>
          <w:ilvl w:val="0"/>
          <w:numId w:val="6"/>
        </w:numPr>
        <w:ind w:left="283" w:hanging="283"/>
        <w:contextualSpacing/>
        <w:jc w:val="both"/>
        <w:rPr>
          <w:rFonts w:ascii="Arial" w:eastAsia="Arial" w:hAnsi="Arial" w:cs="Arial"/>
          <w:sz w:val="22"/>
          <w:szCs w:val="22"/>
        </w:rPr>
      </w:pPr>
      <w:r>
        <w:rPr>
          <w:rFonts w:ascii="Arial" w:eastAsia="Arial" w:hAnsi="Arial" w:cs="Arial"/>
          <w:sz w:val="22"/>
          <w:szCs w:val="22"/>
        </w:rPr>
        <w:t xml:space="preserve">Evaluate the possibilities of rewarding quality in EU funded interventions on cultural heritage in the framework of existing </w:t>
      </w:r>
      <w:r w:rsidR="00F308AA">
        <w:rPr>
          <w:rFonts w:ascii="Arial" w:eastAsia="Arial" w:hAnsi="Arial" w:cs="Arial"/>
          <w:sz w:val="22"/>
          <w:szCs w:val="22"/>
        </w:rPr>
        <w:t>p</w:t>
      </w:r>
      <w:r>
        <w:rPr>
          <w:rFonts w:ascii="Arial" w:eastAsia="Arial" w:hAnsi="Arial" w:cs="Arial"/>
          <w:sz w:val="22"/>
          <w:szCs w:val="22"/>
        </w:rPr>
        <w:t>rizes supported by EU programmes and actions (</w:t>
      </w:r>
      <w:proofErr w:type="spellStart"/>
      <w:r>
        <w:rPr>
          <w:rFonts w:ascii="Arial" w:eastAsia="Arial" w:hAnsi="Arial" w:cs="Arial"/>
          <w:sz w:val="22"/>
          <w:szCs w:val="22"/>
        </w:rPr>
        <w:t>e</w:t>
      </w:r>
      <w:r w:rsidR="00F308AA">
        <w:rPr>
          <w:rFonts w:ascii="Arial" w:eastAsia="Arial" w:hAnsi="Arial" w:cs="Arial"/>
          <w:sz w:val="22"/>
          <w:szCs w:val="22"/>
        </w:rPr>
        <w:t>.</w:t>
      </w:r>
      <w:r>
        <w:rPr>
          <w:rFonts w:ascii="Arial" w:eastAsia="Arial" w:hAnsi="Arial" w:cs="Arial"/>
          <w:sz w:val="22"/>
          <w:szCs w:val="22"/>
        </w:rPr>
        <w:t>g</w:t>
      </w:r>
      <w:proofErr w:type="spellEnd"/>
      <w:r w:rsidR="00F308AA">
        <w:rPr>
          <w:rFonts w:ascii="Arial" w:eastAsia="Arial" w:hAnsi="Arial" w:cs="Arial"/>
          <w:sz w:val="22"/>
          <w:szCs w:val="22"/>
        </w:rPr>
        <w:t>,</w:t>
      </w:r>
      <w:r>
        <w:rPr>
          <w:rFonts w:ascii="Arial" w:eastAsia="Arial" w:hAnsi="Arial" w:cs="Arial"/>
          <w:sz w:val="22"/>
          <w:szCs w:val="22"/>
        </w:rPr>
        <w:t xml:space="preserve"> special nomination in the “EU Prize for Cultural heritage”, “Access City Award”, “</w:t>
      </w:r>
      <w:proofErr w:type="spellStart"/>
      <w:r>
        <w:rPr>
          <w:rFonts w:ascii="Arial" w:eastAsia="Arial" w:hAnsi="Arial" w:cs="Arial"/>
          <w:sz w:val="22"/>
          <w:szCs w:val="22"/>
        </w:rPr>
        <w:t>RegioStars</w:t>
      </w:r>
      <w:proofErr w:type="spellEnd"/>
      <w:r>
        <w:rPr>
          <w:rFonts w:ascii="Arial" w:eastAsia="Arial" w:hAnsi="Arial" w:cs="Arial"/>
          <w:sz w:val="22"/>
          <w:szCs w:val="22"/>
        </w:rPr>
        <w:t xml:space="preserve"> Awards” </w:t>
      </w:r>
    </w:p>
    <w:p w14:paraId="74585EB8" w14:textId="21060C26" w:rsidR="00242077" w:rsidRDefault="000C526B" w:rsidP="00C54CAD">
      <w:pPr>
        <w:numPr>
          <w:ilvl w:val="0"/>
          <w:numId w:val="6"/>
        </w:numPr>
        <w:ind w:left="283" w:hanging="283"/>
        <w:contextualSpacing/>
        <w:jc w:val="both"/>
        <w:rPr>
          <w:rFonts w:ascii="Arial" w:eastAsia="Arial" w:hAnsi="Arial" w:cs="Arial"/>
          <w:b/>
          <w:sz w:val="28"/>
          <w:szCs w:val="28"/>
        </w:rPr>
      </w:pPr>
      <w:r>
        <w:rPr>
          <w:rFonts w:ascii="Arial" w:eastAsia="Arial" w:hAnsi="Arial" w:cs="Arial"/>
          <w:sz w:val="22"/>
          <w:szCs w:val="22"/>
        </w:rPr>
        <w:t>Look for synergies with other existing schemes and prizes.</w:t>
      </w:r>
    </w:p>
    <w:p w14:paraId="7D36A1D1" w14:textId="77777777" w:rsidR="00242077" w:rsidRDefault="00242077" w:rsidP="00C54CAD">
      <w:pPr>
        <w:rPr>
          <w:rFonts w:ascii="Arial" w:eastAsia="Arial" w:hAnsi="Arial" w:cs="Arial"/>
          <w:b/>
          <w:color w:val="CC0000"/>
          <w:sz w:val="28"/>
          <w:szCs w:val="28"/>
        </w:rPr>
      </w:pPr>
    </w:p>
    <w:p w14:paraId="33EABB33" w14:textId="77777777" w:rsidR="00242077" w:rsidRDefault="000C526B" w:rsidP="00C54CAD">
      <w:pPr>
        <w:ind w:left="360"/>
        <w:jc w:val="both"/>
        <w:rPr>
          <w:rFonts w:ascii="Arial" w:eastAsia="Arial" w:hAnsi="Arial" w:cs="Arial"/>
          <w:b/>
          <w:color w:val="CC0000"/>
          <w:sz w:val="28"/>
          <w:szCs w:val="28"/>
        </w:rPr>
      </w:pPr>
      <w:r>
        <w:rPr>
          <w:rFonts w:ascii="Arial" w:eastAsia="Arial" w:hAnsi="Arial" w:cs="Arial"/>
          <w:b/>
          <w:color w:val="CC0000"/>
          <w:sz w:val="28"/>
          <w:szCs w:val="28"/>
        </w:rPr>
        <w:t>5.   CONCLUSIONS</w:t>
      </w:r>
    </w:p>
    <w:p w14:paraId="4F1C5923" w14:textId="77777777" w:rsidR="00242077" w:rsidRDefault="00242077">
      <w:pPr>
        <w:jc w:val="both"/>
        <w:rPr>
          <w:rFonts w:ascii="Arial" w:eastAsia="Arial" w:hAnsi="Arial" w:cs="Arial"/>
          <w:sz w:val="22"/>
          <w:szCs w:val="22"/>
        </w:rPr>
      </w:pPr>
    </w:p>
    <w:p w14:paraId="0D9463BE" w14:textId="6AE936CD" w:rsidR="00242077" w:rsidRDefault="00EC3DE6">
      <w:pPr>
        <w:jc w:val="both"/>
        <w:rPr>
          <w:rFonts w:ascii="Arial" w:eastAsia="Arial" w:hAnsi="Arial" w:cs="Arial"/>
          <w:sz w:val="22"/>
          <w:szCs w:val="22"/>
        </w:rPr>
      </w:pPr>
      <w:r>
        <w:rPr>
          <w:rFonts w:ascii="Arial" w:eastAsia="Arial" w:hAnsi="Arial" w:cs="Arial"/>
          <w:sz w:val="22"/>
          <w:szCs w:val="22"/>
        </w:rPr>
        <w:t>To be written after Venice</w:t>
      </w:r>
    </w:p>
    <w:p w14:paraId="7CF8D476" w14:textId="77777777" w:rsidR="00F50F7F" w:rsidRDefault="00F50F7F" w:rsidP="00F50F7F">
      <w:pPr>
        <w:jc w:val="both"/>
        <w:rPr>
          <w:rFonts w:ascii="Arial" w:eastAsia="Arial" w:hAnsi="Arial" w:cs="Arial"/>
          <w:sz w:val="22"/>
          <w:szCs w:val="22"/>
        </w:rPr>
      </w:pPr>
    </w:p>
    <w:p w14:paraId="790FE60D" w14:textId="77777777" w:rsidR="00EC3DE6" w:rsidRDefault="00EC3DE6">
      <w:pPr>
        <w:ind w:left="360"/>
        <w:jc w:val="both"/>
        <w:rPr>
          <w:rFonts w:ascii="Arial" w:eastAsia="Arial" w:hAnsi="Arial" w:cs="Arial"/>
          <w:sz w:val="22"/>
          <w:szCs w:val="22"/>
        </w:rPr>
      </w:pPr>
    </w:p>
    <w:p w14:paraId="71F979A7" w14:textId="77777777" w:rsidR="00EC3DE6" w:rsidRDefault="00EC3DE6">
      <w:pPr>
        <w:ind w:left="360"/>
        <w:jc w:val="both"/>
        <w:rPr>
          <w:rFonts w:ascii="Arial" w:eastAsia="Arial" w:hAnsi="Arial" w:cs="Arial"/>
          <w:sz w:val="22"/>
          <w:szCs w:val="22"/>
        </w:rPr>
      </w:pPr>
    </w:p>
    <w:p w14:paraId="0ABD0278" w14:textId="77777777" w:rsidR="00EC3DE6" w:rsidRDefault="00EC3DE6">
      <w:pPr>
        <w:ind w:left="360"/>
        <w:jc w:val="both"/>
        <w:rPr>
          <w:rFonts w:ascii="Arial" w:eastAsia="Arial" w:hAnsi="Arial" w:cs="Arial"/>
          <w:sz w:val="22"/>
          <w:szCs w:val="22"/>
        </w:rPr>
      </w:pPr>
    </w:p>
    <w:p w14:paraId="10146062" w14:textId="77777777" w:rsidR="00EC3DE6" w:rsidRDefault="00EC3DE6">
      <w:pPr>
        <w:ind w:left="360"/>
        <w:jc w:val="both"/>
        <w:rPr>
          <w:rFonts w:ascii="Arial" w:eastAsia="Arial" w:hAnsi="Arial" w:cs="Arial"/>
          <w:sz w:val="22"/>
          <w:szCs w:val="22"/>
        </w:rPr>
      </w:pPr>
    </w:p>
    <w:p w14:paraId="78C23836" w14:textId="77777777" w:rsidR="00EC3DE6" w:rsidRDefault="00EC3DE6">
      <w:pPr>
        <w:ind w:left="360"/>
        <w:jc w:val="both"/>
        <w:rPr>
          <w:rFonts w:ascii="Arial" w:eastAsia="Arial" w:hAnsi="Arial" w:cs="Arial"/>
          <w:sz w:val="22"/>
          <w:szCs w:val="22"/>
        </w:rPr>
      </w:pPr>
    </w:p>
    <w:p w14:paraId="4DF35AB0" w14:textId="77777777" w:rsidR="00EC3DE6" w:rsidRDefault="00EC3DE6">
      <w:pPr>
        <w:ind w:left="360"/>
        <w:jc w:val="both"/>
        <w:rPr>
          <w:rFonts w:ascii="Arial" w:eastAsia="Arial" w:hAnsi="Arial" w:cs="Arial"/>
          <w:sz w:val="22"/>
          <w:szCs w:val="22"/>
        </w:rPr>
      </w:pPr>
    </w:p>
    <w:p w14:paraId="0BEB0182" w14:textId="77777777" w:rsidR="00EC3DE6" w:rsidRDefault="00EC3DE6">
      <w:pPr>
        <w:ind w:left="360"/>
        <w:jc w:val="both"/>
        <w:rPr>
          <w:rFonts w:ascii="Arial" w:eastAsia="Arial" w:hAnsi="Arial" w:cs="Arial"/>
          <w:sz w:val="22"/>
          <w:szCs w:val="22"/>
        </w:rPr>
      </w:pPr>
    </w:p>
    <w:p w14:paraId="51A59D76" w14:textId="77777777" w:rsidR="00EC3DE6" w:rsidRDefault="00EC3DE6">
      <w:pPr>
        <w:ind w:left="360"/>
        <w:jc w:val="both"/>
        <w:rPr>
          <w:rFonts w:ascii="Arial" w:eastAsia="Arial" w:hAnsi="Arial" w:cs="Arial"/>
          <w:sz w:val="22"/>
          <w:szCs w:val="22"/>
        </w:rPr>
      </w:pPr>
    </w:p>
    <w:p w14:paraId="59968B69" w14:textId="77777777" w:rsidR="00EC3DE6" w:rsidRDefault="00EC3DE6">
      <w:pPr>
        <w:ind w:left="360"/>
        <w:jc w:val="both"/>
        <w:rPr>
          <w:rFonts w:ascii="Arial" w:eastAsia="Arial" w:hAnsi="Arial" w:cs="Arial"/>
          <w:sz w:val="22"/>
          <w:szCs w:val="22"/>
        </w:rPr>
      </w:pPr>
    </w:p>
    <w:p w14:paraId="7F6F2949" w14:textId="77777777" w:rsidR="00EC3DE6" w:rsidRDefault="00EC3DE6">
      <w:pPr>
        <w:ind w:left="360"/>
        <w:jc w:val="both"/>
        <w:rPr>
          <w:rFonts w:ascii="Arial" w:eastAsia="Arial" w:hAnsi="Arial" w:cs="Arial"/>
          <w:sz w:val="22"/>
          <w:szCs w:val="22"/>
        </w:rPr>
      </w:pPr>
    </w:p>
    <w:p w14:paraId="668FD62B" w14:textId="77777777" w:rsidR="00EC3DE6" w:rsidRDefault="00EC3DE6">
      <w:pPr>
        <w:ind w:left="360"/>
        <w:jc w:val="both"/>
        <w:rPr>
          <w:rFonts w:ascii="Arial" w:eastAsia="Arial" w:hAnsi="Arial" w:cs="Arial"/>
          <w:sz w:val="22"/>
          <w:szCs w:val="22"/>
        </w:rPr>
      </w:pPr>
    </w:p>
    <w:p w14:paraId="37182B2E" w14:textId="77777777" w:rsidR="00EC3DE6" w:rsidRDefault="00EC3DE6">
      <w:pPr>
        <w:ind w:left="360"/>
        <w:jc w:val="both"/>
        <w:rPr>
          <w:rFonts w:ascii="Arial" w:eastAsia="Arial" w:hAnsi="Arial" w:cs="Arial"/>
          <w:sz w:val="22"/>
          <w:szCs w:val="22"/>
        </w:rPr>
      </w:pPr>
    </w:p>
    <w:p w14:paraId="353D4B58" w14:textId="77777777" w:rsidR="00EC3DE6" w:rsidRDefault="00EC3DE6">
      <w:pPr>
        <w:ind w:left="360"/>
        <w:jc w:val="both"/>
        <w:rPr>
          <w:rFonts w:ascii="Arial" w:eastAsia="Arial" w:hAnsi="Arial" w:cs="Arial"/>
          <w:sz w:val="22"/>
          <w:szCs w:val="22"/>
        </w:rPr>
      </w:pPr>
    </w:p>
    <w:p w14:paraId="0B803B53" w14:textId="77777777" w:rsidR="00EC3DE6" w:rsidRDefault="00EC3DE6">
      <w:pPr>
        <w:ind w:left="360"/>
        <w:jc w:val="both"/>
        <w:rPr>
          <w:rFonts w:ascii="Arial" w:eastAsia="Arial" w:hAnsi="Arial" w:cs="Arial"/>
          <w:sz w:val="22"/>
          <w:szCs w:val="22"/>
        </w:rPr>
      </w:pPr>
    </w:p>
    <w:p w14:paraId="51709626" w14:textId="77777777" w:rsidR="00EC3DE6" w:rsidRDefault="00EC3DE6">
      <w:pPr>
        <w:ind w:left="360"/>
        <w:jc w:val="both"/>
        <w:rPr>
          <w:rFonts w:ascii="Arial" w:eastAsia="Arial" w:hAnsi="Arial" w:cs="Arial"/>
          <w:sz w:val="22"/>
          <w:szCs w:val="22"/>
        </w:rPr>
      </w:pPr>
    </w:p>
    <w:p w14:paraId="673D1614" w14:textId="77777777" w:rsidR="00EC3DE6" w:rsidRDefault="00EC3DE6">
      <w:pPr>
        <w:ind w:left="360"/>
        <w:jc w:val="both"/>
        <w:rPr>
          <w:rFonts w:ascii="Arial" w:eastAsia="Arial" w:hAnsi="Arial" w:cs="Arial"/>
          <w:sz w:val="22"/>
          <w:szCs w:val="22"/>
        </w:rPr>
      </w:pPr>
    </w:p>
    <w:p w14:paraId="2D84FB26" w14:textId="77777777" w:rsidR="00EC3DE6" w:rsidRDefault="00EC3DE6">
      <w:pPr>
        <w:ind w:left="360"/>
        <w:jc w:val="both"/>
        <w:rPr>
          <w:rFonts w:ascii="Arial" w:eastAsia="Arial" w:hAnsi="Arial" w:cs="Arial"/>
          <w:sz w:val="22"/>
          <w:szCs w:val="22"/>
        </w:rPr>
      </w:pPr>
    </w:p>
    <w:p w14:paraId="61A39A46" w14:textId="77777777" w:rsidR="00EC3DE6" w:rsidRDefault="00EC3DE6">
      <w:pPr>
        <w:ind w:left="360"/>
        <w:jc w:val="both"/>
        <w:rPr>
          <w:rFonts w:ascii="Arial" w:eastAsia="Arial" w:hAnsi="Arial" w:cs="Arial"/>
          <w:sz w:val="22"/>
          <w:szCs w:val="22"/>
        </w:rPr>
      </w:pPr>
    </w:p>
    <w:p w14:paraId="5C62557B" w14:textId="77777777" w:rsidR="00EC3DE6" w:rsidRDefault="00EC3DE6">
      <w:pPr>
        <w:ind w:left="360"/>
        <w:jc w:val="both"/>
        <w:rPr>
          <w:rFonts w:ascii="Arial" w:eastAsia="Arial" w:hAnsi="Arial" w:cs="Arial"/>
          <w:sz w:val="22"/>
          <w:szCs w:val="22"/>
        </w:rPr>
      </w:pPr>
    </w:p>
    <w:p w14:paraId="437638A9" w14:textId="77777777" w:rsidR="00EC3DE6" w:rsidRDefault="00EC3DE6">
      <w:pPr>
        <w:ind w:left="360"/>
        <w:jc w:val="both"/>
        <w:rPr>
          <w:rFonts w:ascii="Arial" w:eastAsia="Arial" w:hAnsi="Arial" w:cs="Arial"/>
          <w:sz w:val="22"/>
          <w:szCs w:val="22"/>
        </w:rPr>
      </w:pPr>
    </w:p>
    <w:p w14:paraId="2968713B" w14:textId="77777777" w:rsidR="00EC3DE6" w:rsidRDefault="00EC3DE6">
      <w:pPr>
        <w:ind w:left="360"/>
        <w:jc w:val="both"/>
        <w:rPr>
          <w:rFonts w:ascii="Arial" w:eastAsia="Arial" w:hAnsi="Arial" w:cs="Arial"/>
          <w:sz w:val="22"/>
          <w:szCs w:val="22"/>
        </w:rPr>
      </w:pPr>
    </w:p>
    <w:p w14:paraId="26CCA300" w14:textId="77777777" w:rsidR="00EC3DE6" w:rsidRDefault="00EC3DE6">
      <w:pPr>
        <w:ind w:left="360"/>
        <w:jc w:val="both"/>
        <w:rPr>
          <w:rFonts w:ascii="Arial" w:eastAsia="Arial" w:hAnsi="Arial" w:cs="Arial"/>
          <w:sz w:val="22"/>
          <w:szCs w:val="22"/>
        </w:rPr>
      </w:pPr>
    </w:p>
    <w:p w14:paraId="292A37B1" w14:textId="328B1E4D" w:rsidR="00242077" w:rsidRDefault="00F308AA">
      <w:pPr>
        <w:ind w:left="360"/>
        <w:jc w:val="both"/>
        <w:rPr>
          <w:rFonts w:ascii="Arial" w:eastAsia="Arial" w:hAnsi="Arial" w:cs="Arial"/>
          <w:b/>
          <w:color w:val="CC0000"/>
          <w:sz w:val="28"/>
          <w:szCs w:val="28"/>
        </w:rPr>
      </w:pPr>
      <w:r>
        <w:rPr>
          <w:rFonts w:ascii="Arial" w:eastAsia="Arial" w:hAnsi="Arial" w:cs="Arial"/>
          <w:b/>
          <w:color w:val="CC0000"/>
          <w:sz w:val="28"/>
          <w:szCs w:val="28"/>
        </w:rPr>
        <w:lastRenderedPageBreak/>
        <w:t xml:space="preserve">Annex </w:t>
      </w:r>
      <w:proofErr w:type="gramStart"/>
      <w:r>
        <w:rPr>
          <w:rFonts w:ascii="Arial" w:eastAsia="Arial" w:hAnsi="Arial" w:cs="Arial"/>
          <w:b/>
          <w:color w:val="CC0000"/>
          <w:sz w:val="28"/>
          <w:szCs w:val="28"/>
        </w:rPr>
        <w:t>1</w:t>
      </w:r>
      <w:proofErr w:type="gramEnd"/>
    </w:p>
    <w:p w14:paraId="1E1643B5" w14:textId="77777777" w:rsidR="00F308AA" w:rsidRDefault="00F308AA">
      <w:pPr>
        <w:ind w:left="360"/>
        <w:jc w:val="both"/>
        <w:rPr>
          <w:rFonts w:ascii="Arial" w:eastAsia="Arial" w:hAnsi="Arial" w:cs="Arial"/>
          <w:b/>
          <w:color w:val="CC0000"/>
          <w:sz w:val="28"/>
          <w:szCs w:val="28"/>
        </w:rPr>
      </w:pPr>
    </w:p>
    <w:p w14:paraId="53A744CF" w14:textId="77777777" w:rsidR="00242077" w:rsidRDefault="000C526B">
      <w:pPr>
        <w:ind w:left="360"/>
        <w:jc w:val="both"/>
        <w:rPr>
          <w:rFonts w:ascii="Arial" w:eastAsia="Arial" w:hAnsi="Arial" w:cs="Arial"/>
          <w:b/>
          <w:color w:val="CC0000"/>
          <w:sz w:val="28"/>
          <w:szCs w:val="28"/>
        </w:rPr>
      </w:pPr>
      <w:r>
        <w:rPr>
          <w:rFonts w:ascii="Arial" w:eastAsia="Arial" w:hAnsi="Arial" w:cs="Arial"/>
          <w:b/>
          <w:color w:val="CC0000"/>
          <w:sz w:val="28"/>
          <w:szCs w:val="28"/>
        </w:rPr>
        <w:t>Main references</w:t>
      </w:r>
      <w:r>
        <w:rPr>
          <w:rFonts w:ascii="Arial" w:eastAsia="Arial" w:hAnsi="Arial" w:cs="Arial"/>
          <w:b/>
          <w:color w:val="CC0000"/>
          <w:sz w:val="28"/>
          <w:szCs w:val="28"/>
          <w:vertAlign w:val="superscript"/>
        </w:rPr>
        <w:footnoteReference w:id="26"/>
      </w:r>
    </w:p>
    <w:p w14:paraId="5307AC4A" w14:textId="77777777" w:rsidR="00242077" w:rsidRDefault="00242077">
      <w:pPr>
        <w:ind w:left="360"/>
        <w:jc w:val="both"/>
        <w:rPr>
          <w:rFonts w:ascii="Arial" w:eastAsia="Arial" w:hAnsi="Arial" w:cs="Arial"/>
          <w:b/>
          <w:color w:val="CC0000"/>
          <w:sz w:val="28"/>
          <w:szCs w:val="28"/>
        </w:rPr>
      </w:pPr>
    </w:p>
    <w:p w14:paraId="68696CB8" w14:textId="77777777" w:rsidR="00242077" w:rsidRDefault="000C526B">
      <w:pPr>
        <w:jc w:val="both"/>
        <w:rPr>
          <w:rFonts w:ascii="Arial" w:eastAsia="Arial" w:hAnsi="Arial" w:cs="Arial"/>
          <w:b/>
          <w:sz w:val="20"/>
          <w:szCs w:val="20"/>
        </w:rPr>
      </w:pPr>
      <w:r>
        <w:rPr>
          <w:rFonts w:ascii="Arial" w:eastAsia="Arial" w:hAnsi="Arial" w:cs="Arial"/>
          <w:b/>
          <w:sz w:val="20"/>
          <w:szCs w:val="20"/>
        </w:rPr>
        <w:t>1</w:t>
      </w:r>
      <w:r>
        <w:rPr>
          <w:rFonts w:ascii="Arial" w:eastAsia="Arial" w:hAnsi="Arial" w:cs="Arial"/>
          <w:b/>
          <w:sz w:val="20"/>
          <w:szCs w:val="20"/>
        </w:rPr>
        <w:tab/>
        <w:t>Recent EU documents related to Cultural Heritage</w:t>
      </w:r>
    </w:p>
    <w:p w14:paraId="2F7CC6E1" w14:textId="77777777" w:rsidR="00242077" w:rsidRDefault="00242077">
      <w:pPr>
        <w:jc w:val="both"/>
        <w:rPr>
          <w:rFonts w:ascii="Arial" w:eastAsia="Arial" w:hAnsi="Arial" w:cs="Arial"/>
          <w:b/>
          <w:sz w:val="20"/>
          <w:szCs w:val="20"/>
        </w:rPr>
      </w:pPr>
    </w:p>
    <w:p w14:paraId="60E67F20" w14:textId="77777777" w:rsidR="00242077" w:rsidRDefault="000C526B">
      <w:pPr>
        <w:jc w:val="both"/>
        <w:rPr>
          <w:rFonts w:ascii="Arial" w:eastAsia="Arial" w:hAnsi="Arial" w:cs="Arial"/>
          <w:b/>
          <w:sz w:val="20"/>
          <w:szCs w:val="20"/>
        </w:rPr>
      </w:pPr>
      <w:r>
        <w:rPr>
          <w:rFonts w:ascii="Arial" w:eastAsia="Arial" w:hAnsi="Arial" w:cs="Arial"/>
          <w:b/>
          <w:sz w:val="20"/>
          <w:szCs w:val="20"/>
        </w:rPr>
        <w:t>Relevant international documents on Cultural Heritage:</w:t>
      </w:r>
    </w:p>
    <w:p w14:paraId="05A7E338" w14:textId="77777777" w:rsidR="00242077" w:rsidRDefault="000C526B">
      <w:pPr>
        <w:numPr>
          <w:ilvl w:val="0"/>
          <w:numId w:val="12"/>
        </w:numPr>
        <w:ind w:left="283"/>
        <w:contextualSpacing/>
        <w:jc w:val="both"/>
        <w:rPr>
          <w:rFonts w:ascii="Arial" w:eastAsia="Arial" w:hAnsi="Arial" w:cs="Arial"/>
          <w:sz w:val="20"/>
          <w:szCs w:val="20"/>
        </w:rPr>
      </w:pPr>
      <w:r>
        <w:rPr>
          <w:rFonts w:ascii="Arial" w:eastAsia="Arial" w:hAnsi="Arial" w:cs="Arial"/>
          <w:sz w:val="20"/>
          <w:szCs w:val="20"/>
        </w:rPr>
        <w:t xml:space="preserve">European Parliament and of the Council - Regulation EU No 1295/2013 of </w:t>
      </w:r>
      <w:proofErr w:type="gramStart"/>
      <w:r>
        <w:rPr>
          <w:rFonts w:ascii="Arial" w:eastAsia="Arial" w:hAnsi="Arial" w:cs="Arial"/>
          <w:sz w:val="20"/>
          <w:szCs w:val="20"/>
        </w:rPr>
        <w:t>the of</w:t>
      </w:r>
      <w:proofErr w:type="gramEnd"/>
      <w:r>
        <w:rPr>
          <w:rFonts w:ascii="Arial" w:eastAsia="Arial" w:hAnsi="Arial" w:cs="Arial"/>
          <w:sz w:val="20"/>
          <w:szCs w:val="20"/>
        </w:rPr>
        <w:t xml:space="preserve"> 11 December 2013 establishing the ‘</w:t>
      </w:r>
      <w:r>
        <w:rPr>
          <w:rFonts w:ascii="Arial" w:eastAsia="Arial" w:hAnsi="Arial" w:cs="Arial"/>
          <w:i/>
          <w:sz w:val="20"/>
          <w:szCs w:val="20"/>
        </w:rPr>
        <w:t>Creative Europe Programme’</w:t>
      </w:r>
      <w:r>
        <w:rPr>
          <w:rFonts w:ascii="Arial" w:eastAsia="Arial" w:hAnsi="Arial" w:cs="Arial"/>
          <w:sz w:val="20"/>
          <w:szCs w:val="20"/>
        </w:rPr>
        <w:t xml:space="preserve"> (2014 to 2020)’ and repealing Decisions No 1718/2006/EC, No 1855/2006/EC and No 1041/2009/EC1 - OJ L 347, 20.12.2013, p. 221.  </w:t>
      </w:r>
    </w:p>
    <w:p w14:paraId="14C480BC" w14:textId="77777777" w:rsidR="00242077" w:rsidRDefault="000C526B">
      <w:pPr>
        <w:numPr>
          <w:ilvl w:val="0"/>
          <w:numId w:val="12"/>
        </w:numPr>
        <w:ind w:left="283"/>
        <w:contextualSpacing/>
        <w:jc w:val="both"/>
        <w:rPr>
          <w:rFonts w:ascii="Arial" w:eastAsia="Arial" w:hAnsi="Arial" w:cs="Arial"/>
          <w:sz w:val="20"/>
          <w:szCs w:val="20"/>
        </w:rPr>
      </w:pPr>
      <w:r>
        <w:rPr>
          <w:rFonts w:ascii="Arial" w:eastAsia="Arial" w:hAnsi="Arial" w:cs="Arial"/>
          <w:sz w:val="20"/>
          <w:szCs w:val="20"/>
        </w:rPr>
        <w:t>EU Council conclusions of 21 May 2014 on ‘</w:t>
      </w:r>
      <w:r>
        <w:rPr>
          <w:rFonts w:ascii="Arial" w:eastAsia="Arial" w:hAnsi="Arial" w:cs="Arial"/>
          <w:i/>
          <w:sz w:val="20"/>
          <w:szCs w:val="20"/>
        </w:rPr>
        <w:t>Cultural heritage as a strategic resource for a sustainable Europe</w:t>
      </w:r>
      <w:r>
        <w:rPr>
          <w:rFonts w:ascii="Arial" w:eastAsia="Arial" w:hAnsi="Arial" w:cs="Arial"/>
          <w:sz w:val="20"/>
          <w:szCs w:val="20"/>
        </w:rPr>
        <w:t>’ (OJ C 183, 14.6.2014, p. 36.  )</w:t>
      </w:r>
    </w:p>
    <w:p w14:paraId="518B7846" w14:textId="77777777" w:rsidR="00242077" w:rsidRDefault="000C526B">
      <w:pPr>
        <w:numPr>
          <w:ilvl w:val="0"/>
          <w:numId w:val="12"/>
        </w:numPr>
        <w:ind w:left="283"/>
        <w:contextualSpacing/>
        <w:jc w:val="both"/>
        <w:rPr>
          <w:rFonts w:ascii="Arial" w:eastAsia="Arial" w:hAnsi="Arial" w:cs="Arial"/>
          <w:sz w:val="20"/>
          <w:szCs w:val="20"/>
        </w:rPr>
      </w:pPr>
      <w:r>
        <w:rPr>
          <w:rFonts w:ascii="Arial" w:eastAsia="Arial" w:hAnsi="Arial" w:cs="Arial"/>
          <w:sz w:val="20"/>
          <w:szCs w:val="20"/>
        </w:rPr>
        <w:t>EU Commission communication of 22 July 2014 entitled ‘</w:t>
      </w:r>
      <w:r>
        <w:rPr>
          <w:rFonts w:ascii="Arial" w:eastAsia="Arial" w:hAnsi="Arial" w:cs="Arial"/>
          <w:i/>
          <w:sz w:val="20"/>
          <w:szCs w:val="20"/>
        </w:rPr>
        <w:t xml:space="preserve">Towards an integrated approach to cultural heritage for Europe’ </w:t>
      </w:r>
      <w:r>
        <w:rPr>
          <w:rFonts w:ascii="Arial" w:eastAsia="Arial" w:hAnsi="Arial" w:cs="Arial"/>
          <w:sz w:val="20"/>
          <w:szCs w:val="20"/>
        </w:rPr>
        <w:t>(COM 2014 0477),</w:t>
      </w:r>
    </w:p>
    <w:p w14:paraId="6E91F64F" w14:textId="77777777" w:rsidR="00242077" w:rsidRDefault="000C526B">
      <w:pPr>
        <w:numPr>
          <w:ilvl w:val="0"/>
          <w:numId w:val="12"/>
        </w:numPr>
        <w:ind w:left="283"/>
        <w:contextualSpacing/>
        <w:jc w:val="both"/>
        <w:rPr>
          <w:rFonts w:ascii="Arial" w:eastAsia="Arial" w:hAnsi="Arial" w:cs="Arial"/>
          <w:sz w:val="20"/>
          <w:szCs w:val="20"/>
        </w:rPr>
      </w:pPr>
      <w:r>
        <w:rPr>
          <w:rFonts w:ascii="Arial" w:eastAsia="Arial" w:hAnsi="Arial" w:cs="Arial"/>
          <w:sz w:val="20"/>
          <w:szCs w:val="20"/>
        </w:rPr>
        <w:t>EU Council conclusions of 25 November 2014 on ‘</w:t>
      </w:r>
      <w:r>
        <w:rPr>
          <w:rFonts w:ascii="Arial" w:eastAsia="Arial" w:hAnsi="Arial" w:cs="Arial"/>
          <w:i/>
          <w:sz w:val="20"/>
          <w:szCs w:val="20"/>
        </w:rPr>
        <w:t>Participatory governance of cultural heritage’</w:t>
      </w:r>
      <w:r>
        <w:rPr>
          <w:rFonts w:ascii="Arial" w:eastAsia="Arial" w:hAnsi="Arial" w:cs="Arial"/>
          <w:sz w:val="20"/>
          <w:szCs w:val="20"/>
        </w:rPr>
        <w:t xml:space="preserve"> and on the ‘</w:t>
      </w:r>
      <w:r>
        <w:rPr>
          <w:rFonts w:ascii="Arial" w:eastAsia="Arial" w:hAnsi="Arial" w:cs="Arial"/>
          <w:i/>
          <w:sz w:val="20"/>
          <w:szCs w:val="20"/>
        </w:rPr>
        <w:t>Work Plan for Culture for the period 2015-2018</w:t>
      </w:r>
      <w:r>
        <w:rPr>
          <w:rFonts w:ascii="Arial" w:eastAsia="Arial" w:hAnsi="Arial" w:cs="Arial"/>
          <w:sz w:val="20"/>
          <w:szCs w:val="20"/>
        </w:rPr>
        <w:t>’ - OJ C 463, 23.12.2014, and to the ‘</w:t>
      </w:r>
      <w:r>
        <w:rPr>
          <w:rFonts w:ascii="Arial" w:eastAsia="Arial" w:hAnsi="Arial" w:cs="Arial"/>
          <w:i/>
          <w:sz w:val="20"/>
          <w:szCs w:val="20"/>
        </w:rPr>
        <w:t>European Year of Cultural Heritage’</w:t>
      </w:r>
      <w:r>
        <w:rPr>
          <w:rFonts w:ascii="Arial" w:eastAsia="Arial" w:hAnsi="Arial" w:cs="Arial"/>
          <w:sz w:val="20"/>
          <w:szCs w:val="20"/>
        </w:rPr>
        <w:t xml:space="preserve">  - OJ C 463, 23.12.2014</w:t>
      </w:r>
    </w:p>
    <w:p w14:paraId="70A32F94" w14:textId="77777777" w:rsidR="00242077" w:rsidRDefault="000C526B">
      <w:pPr>
        <w:numPr>
          <w:ilvl w:val="0"/>
          <w:numId w:val="12"/>
        </w:numPr>
        <w:ind w:left="283"/>
        <w:contextualSpacing/>
        <w:jc w:val="both"/>
        <w:rPr>
          <w:rFonts w:ascii="Arial" w:eastAsia="Arial" w:hAnsi="Arial" w:cs="Arial"/>
          <w:sz w:val="20"/>
          <w:szCs w:val="20"/>
        </w:rPr>
      </w:pPr>
      <w:r>
        <w:rPr>
          <w:rFonts w:ascii="Arial" w:eastAsia="Arial" w:hAnsi="Arial" w:cs="Arial"/>
          <w:sz w:val="20"/>
          <w:szCs w:val="20"/>
        </w:rPr>
        <w:t>EU Committee of the Regions’ ‘</w:t>
      </w:r>
      <w:r>
        <w:rPr>
          <w:rFonts w:ascii="Arial" w:eastAsia="Arial" w:hAnsi="Arial" w:cs="Arial"/>
          <w:i/>
          <w:sz w:val="20"/>
          <w:szCs w:val="20"/>
        </w:rPr>
        <w:t>Opinion of November’</w:t>
      </w:r>
      <w:r>
        <w:rPr>
          <w:rFonts w:ascii="Arial" w:eastAsia="Arial" w:hAnsi="Arial" w:cs="Arial"/>
          <w:sz w:val="20"/>
          <w:szCs w:val="20"/>
        </w:rPr>
        <w:t xml:space="preserve"> 2014 on the Commission communication </w:t>
      </w:r>
      <w:r>
        <w:rPr>
          <w:rFonts w:ascii="Arial" w:eastAsia="Arial" w:hAnsi="Arial" w:cs="Arial"/>
          <w:i/>
          <w:sz w:val="20"/>
          <w:szCs w:val="20"/>
        </w:rPr>
        <w:t xml:space="preserve">‘Towards an integrated approach to cultural heritage for </w:t>
      </w:r>
      <w:proofErr w:type="spellStart"/>
      <w:r>
        <w:rPr>
          <w:rFonts w:ascii="Arial" w:eastAsia="Arial" w:hAnsi="Arial" w:cs="Arial"/>
          <w:i/>
          <w:sz w:val="20"/>
          <w:szCs w:val="20"/>
        </w:rPr>
        <w:t>Europeʼ</w:t>
      </w:r>
      <w:proofErr w:type="spellEnd"/>
      <w:r>
        <w:rPr>
          <w:rFonts w:ascii="Arial" w:eastAsia="Arial" w:hAnsi="Arial" w:cs="Arial"/>
          <w:sz w:val="20"/>
          <w:szCs w:val="20"/>
        </w:rPr>
        <w:t>,</w:t>
      </w:r>
    </w:p>
    <w:p w14:paraId="3F653CC6" w14:textId="77777777" w:rsidR="00242077" w:rsidRDefault="000C526B">
      <w:pPr>
        <w:numPr>
          <w:ilvl w:val="0"/>
          <w:numId w:val="12"/>
        </w:numPr>
        <w:ind w:left="283"/>
        <w:contextualSpacing/>
        <w:jc w:val="both"/>
        <w:rPr>
          <w:rFonts w:ascii="Arial" w:eastAsia="Arial" w:hAnsi="Arial" w:cs="Arial"/>
          <w:sz w:val="20"/>
          <w:szCs w:val="20"/>
        </w:rPr>
      </w:pPr>
      <w:r>
        <w:rPr>
          <w:rFonts w:ascii="Arial" w:eastAsia="Arial" w:hAnsi="Arial" w:cs="Arial"/>
          <w:sz w:val="20"/>
          <w:szCs w:val="20"/>
        </w:rPr>
        <w:t xml:space="preserve">Latvian Presidency of the EU Council: Final Joint Statement of the international conference </w:t>
      </w:r>
      <w:r>
        <w:rPr>
          <w:rFonts w:ascii="Arial" w:eastAsia="Arial" w:hAnsi="Arial" w:cs="Arial"/>
          <w:i/>
          <w:sz w:val="20"/>
          <w:szCs w:val="20"/>
        </w:rPr>
        <w:t>“Heritage, Contemporary Architecture and Design in Interaction”</w:t>
      </w:r>
      <w:r>
        <w:rPr>
          <w:rFonts w:ascii="Arial" w:eastAsia="Arial" w:hAnsi="Arial" w:cs="Arial"/>
          <w:sz w:val="20"/>
          <w:szCs w:val="20"/>
        </w:rPr>
        <w:t xml:space="preserve"> - </w:t>
      </w:r>
      <w:proofErr w:type="spellStart"/>
      <w:r>
        <w:rPr>
          <w:rFonts w:ascii="Arial" w:eastAsia="Arial" w:hAnsi="Arial" w:cs="Arial"/>
          <w:sz w:val="20"/>
          <w:szCs w:val="20"/>
        </w:rPr>
        <w:t>Rīga</w:t>
      </w:r>
      <w:proofErr w:type="spellEnd"/>
      <w:r>
        <w:rPr>
          <w:rFonts w:ascii="Arial" w:eastAsia="Arial" w:hAnsi="Arial" w:cs="Arial"/>
          <w:sz w:val="20"/>
          <w:szCs w:val="20"/>
        </w:rPr>
        <w:t xml:space="preserve">, March 12 and 13, 2015, </w:t>
      </w:r>
      <w:hyperlink r:id="rId8">
        <w:r>
          <w:rPr>
            <w:rFonts w:ascii="Arial" w:eastAsia="Arial" w:hAnsi="Arial" w:cs="Arial"/>
            <w:color w:val="1155CC"/>
            <w:sz w:val="20"/>
            <w:szCs w:val="20"/>
            <w:u w:val="single"/>
          </w:rPr>
          <w:t>http://mantojums.lv/media/uploads/dokumenti/konf_sem_diksusiju_dokumenti/heritage_conference_joint_statement_13032015_final.pdf</w:t>
        </w:r>
      </w:hyperlink>
    </w:p>
    <w:p w14:paraId="29D94316" w14:textId="77777777" w:rsidR="00242077" w:rsidRDefault="000C526B">
      <w:pPr>
        <w:numPr>
          <w:ilvl w:val="0"/>
          <w:numId w:val="12"/>
        </w:numPr>
        <w:ind w:left="283"/>
        <w:contextualSpacing/>
        <w:jc w:val="both"/>
        <w:rPr>
          <w:rFonts w:ascii="Arial" w:eastAsia="Arial" w:hAnsi="Arial" w:cs="Arial"/>
          <w:sz w:val="20"/>
          <w:szCs w:val="20"/>
        </w:rPr>
      </w:pPr>
      <w:r>
        <w:rPr>
          <w:rFonts w:ascii="Arial" w:eastAsia="Arial" w:hAnsi="Arial" w:cs="Arial"/>
          <w:sz w:val="20"/>
          <w:szCs w:val="20"/>
        </w:rPr>
        <w:t>European Parliament resolution of 8 September 2015 ‘</w:t>
      </w:r>
      <w:r>
        <w:rPr>
          <w:rFonts w:ascii="Arial" w:eastAsia="Arial" w:hAnsi="Arial" w:cs="Arial"/>
          <w:i/>
          <w:sz w:val="20"/>
          <w:szCs w:val="20"/>
        </w:rPr>
        <w:t>Towards an integrated approach to cultural heritage for Europe’</w:t>
      </w:r>
      <w:r>
        <w:rPr>
          <w:rFonts w:ascii="Arial" w:eastAsia="Arial" w:hAnsi="Arial" w:cs="Arial"/>
          <w:sz w:val="20"/>
          <w:szCs w:val="20"/>
        </w:rPr>
        <w:t xml:space="preserve"> (2014/2149) P8-TA(2015)0293: “</w:t>
      </w:r>
      <w:r>
        <w:rPr>
          <w:rFonts w:ascii="Arial" w:eastAsia="Arial" w:hAnsi="Arial" w:cs="Arial"/>
          <w:i/>
          <w:sz w:val="20"/>
          <w:szCs w:val="20"/>
        </w:rPr>
        <w:t>Towards an integrated approach to cultural heritage for Europe</w:t>
      </w:r>
      <w:r>
        <w:rPr>
          <w:rFonts w:ascii="Arial" w:eastAsia="Arial" w:hAnsi="Arial" w:cs="Arial"/>
          <w:sz w:val="20"/>
          <w:szCs w:val="20"/>
        </w:rPr>
        <w:t>” (TEXTS ADOPTED European Parliament  2014-2019</w:t>
      </w:r>
    </w:p>
    <w:p w14:paraId="0EEF5D97" w14:textId="77777777" w:rsidR="00242077" w:rsidRDefault="000C526B">
      <w:pPr>
        <w:numPr>
          <w:ilvl w:val="0"/>
          <w:numId w:val="12"/>
        </w:numPr>
        <w:ind w:left="283"/>
        <w:contextualSpacing/>
        <w:jc w:val="both"/>
        <w:rPr>
          <w:rFonts w:ascii="Arial" w:eastAsia="Arial" w:hAnsi="Arial" w:cs="Arial"/>
          <w:sz w:val="20"/>
          <w:szCs w:val="20"/>
        </w:rPr>
      </w:pPr>
      <w:r>
        <w:rPr>
          <w:rFonts w:ascii="Arial" w:eastAsia="Arial" w:hAnsi="Arial" w:cs="Arial"/>
          <w:sz w:val="20"/>
          <w:szCs w:val="20"/>
        </w:rPr>
        <w:t xml:space="preserve">Council conclusions on the need to bring CH to the fore across policies in EU (2018/C 196/05) </w:t>
      </w:r>
    </w:p>
    <w:p w14:paraId="0FE61EFC" w14:textId="77777777" w:rsidR="00242077" w:rsidRDefault="000C526B">
      <w:pPr>
        <w:numPr>
          <w:ilvl w:val="0"/>
          <w:numId w:val="12"/>
        </w:numPr>
        <w:ind w:left="283"/>
        <w:contextualSpacing/>
        <w:jc w:val="both"/>
        <w:rPr>
          <w:rFonts w:ascii="Arial" w:eastAsia="Arial" w:hAnsi="Arial" w:cs="Arial"/>
          <w:sz w:val="20"/>
          <w:szCs w:val="20"/>
        </w:rPr>
      </w:pPr>
      <w:r>
        <w:rPr>
          <w:rFonts w:ascii="Arial" w:eastAsia="Arial" w:hAnsi="Arial" w:cs="Arial"/>
          <w:i/>
          <w:sz w:val="20"/>
          <w:szCs w:val="20"/>
        </w:rPr>
        <w:t xml:space="preserve">Urban Agenda for the EU, </w:t>
      </w:r>
      <w:hyperlink r:id="rId9">
        <w:r>
          <w:rPr>
            <w:rFonts w:ascii="Arial" w:eastAsia="Arial" w:hAnsi="Arial" w:cs="Arial"/>
            <w:i/>
            <w:color w:val="1155CC"/>
            <w:sz w:val="20"/>
            <w:szCs w:val="20"/>
            <w:u w:val="single"/>
          </w:rPr>
          <w:t>https://ec.europa.eu/futurium/en/urban-agenda</w:t>
        </w:r>
      </w:hyperlink>
    </w:p>
    <w:p w14:paraId="0A3F54B6" w14:textId="77777777" w:rsidR="00242077" w:rsidRDefault="000C526B">
      <w:pPr>
        <w:numPr>
          <w:ilvl w:val="0"/>
          <w:numId w:val="12"/>
        </w:numPr>
        <w:ind w:left="283"/>
        <w:contextualSpacing/>
        <w:jc w:val="both"/>
        <w:rPr>
          <w:rFonts w:ascii="Arial" w:eastAsia="Arial" w:hAnsi="Arial" w:cs="Arial"/>
          <w:sz w:val="20"/>
          <w:szCs w:val="20"/>
        </w:rPr>
      </w:pPr>
      <w:r>
        <w:rPr>
          <w:rFonts w:ascii="Arial" w:eastAsia="Arial" w:hAnsi="Arial" w:cs="Arial"/>
          <w:sz w:val="20"/>
          <w:szCs w:val="20"/>
        </w:rPr>
        <w:t>HERO project -</w:t>
      </w:r>
      <w:r>
        <w:rPr>
          <w:rFonts w:ascii="Arial" w:eastAsia="Arial" w:hAnsi="Arial" w:cs="Arial"/>
          <w:i/>
          <w:sz w:val="20"/>
          <w:szCs w:val="20"/>
        </w:rPr>
        <w:t xml:space="preserve"> EU </w:t>
      </w:r>
      <w:proofErr w:type="spellStart"/>
      <w:r>
        <w:rPr>
          <w:rFonts w:ascii="Arial" w:eastAsia="Arial" w:hAnsi="Arial" w:cs="Arial"/>
          <w:i/>
          <w:sz w:val="20"/>
          <w:szCs w:val="20"/>
        </w:rPr>
        <w:t>Urbact</w:t>
      </w:r>
      <w:proofErr w:type="spellEnd"/>
      <w:r>
        <w:rPr>
          <w:rFonts w:ascii="Arial" w:eastAsia="Arial" w:hAnsi="Arial" w:cs="Arial"/>
          <w:i/>
          <w:sz w:val="20"/>
          <w:szCs w:val="20"/>
        </w:rPr>
        <w:t xml:space="preserve"> Programme</w:t>
      </w:r>
      <w:r>
        <w:rPr>
          <w:rFonts w:ascii="Arial" w:eastAsia="Arial" w:hAnsi="Arial" w:cs="Arial"/>
          <w:sz w:val="20"/>
          <w:szCs w:val="20"/>
        </w:rPr>
        <w:t>,  aimed at promoting integrated governance of historic cities and provided a guidebook on good practices in cultural heritage preservation and socialization as an important resource for local and regional development</w:t>
      </w:r>
      <w:hyperlink r:id="rId10">
        <w:r>
          <w:rPr>
            <w:rFonts w:ascii="Arial" w:eastAsia="Arial" w:hAnsi="Arial" w:cs="Arial"/>
            <w:sz w:val="20"/>
            <w:szCs w:val="20"/>
          </w:rPr>
          <w:t xml:space="preserve"> </w:t>
        </w:r>
      </w:hyperlink>
      <w:hyperlink r:id="rId11">
        <w:r>
          <w:rPr>
            <w:rFonts w:ascii="Arial" w:eastAsia="Arial" w:hAnsi="Arial" w:cs="Arial"/>
            <w:sz w:val="20"/>
            <w:szCs w:val="20"/>
            <w:u w:val="single"/>
          </w:rPr>
          <w:t>https://urbact.eu/hero</w:t>
        </w:r>
      </w:hyperlink>
    </w:p>
    <w:p w14:paraId="3AA16F35" w14:textId="77777777" w:rsidR="00242077" w:rsidRDefault="000C526B">
      <w:pPr>
        <w:numPr>
          <w:ilvl w:val="0"/>
          <w:numId w:val="12"/>
        </w:numPr>
        <w:ind w:left="283"/>
        <w:contextualSpacing/>
        <w:jc w:val="both"/>
        <w:rPr>
          <w:rFonts w:ascii="Noto Sans Symbols" w:eastAsia="Noto Sans Symbols" w:hAnsi="Noto Sans Symbols" w:cs="Noto Sans Symbols"/>
          <w:sz w:val="20"/>
          <w:szCs w:val="20"/>
        </w:rPr>
      </w:pPr>
      <w:r>
        <w:rPr>
          <w:rFonts w:ascii="Arial" w:eastAsia="Arial" w:hAnsi="Arial" w:cs="Arial"/>
          <w:sz w:val="20"/>
          <w:szCs w:val="20"/>
        </w:rPr>
        <w:t xml:space="preserve">European Commission, </w:t>
      </w:r>
      <w:r>
        <w:rPr>
          <w:rFonts w:ascii="Arial" w:eastAsia="Arial" w:hAnsi="Arial" w:cs="Arial"/>
          <w:i/>
          <w:sz w:val="20"/>
          <w:szCs w:val="20"/>
        </w:rPr>
        <w:t xml:space="preserve">Mapping of Cultural Heritage actions in European Union policies, programmes and activities, </w:t>
      </w:r>
      <w:r>
        <w:rPr>
          <w:rFonts w:ascii="Arial" w:eastAsia="Arial" w:hAnsi="Arial" w:cs="Arial"/>
          <w:sz w:val="20"/>
          <w:szCs w:val="20"/>
        </w:rPr>
        <w:t xml:space="preserve">August 2017. Available at: </w:t>
      </w:r>
    </w:p>
    <w:p w14:paraId="5E341AB8" w14:textId="77777777" w:rsidR="00242077" w:rsidRDefault="00C0505A">
      <w:pPr>
        <w:ind w:left="283" w:hanging="360"/>
        <w:jc w:val="both"/>
        <w:rPr>
          <w:rFonts w:ascii="Arial" w:eastAsia="Arial" w:hAnsi="Arial" w:cs="Arial"/>
          <w:i/>
          <w:sz w:val="20"/>
          <w:szCs w:val="20"/>
        </w:rPr>
      </w:pPr>
      <w:hyperlink r:id="rId12">
        <w:r w:rsidR="000C526B">
          <w:rPr>
            <w:rFonts w:ascii="Arial" w:eastAsia="Arial" w:hAnsi="Arial" w:cs="Arial"/>
            <w:i/>
            <w:color w:val="1155CC"/>
            <w:sz w:val="20"/>
            <w:szCs w:val="20"/>
            <w:u w:val="single"/>
          </w:rPr>
          <w:t>https://ec.europa.eu/culture/sites/culture/files/2014-heritage-mapping-version-2017_en.pdf</w:t>
        </w:r>
      </w:hyperlink>
    </w:p>
    <w:p w14:paraId="0FF1F637" w14:textId="77777777" w:rsidR="00242077" w:rsidRDefault="00242077">
      <w:pPr>
        <w:jc w:val="both"/>
        <w:rPr>
          <w:rFonts w:ascii="Arial" w:eastAsia="Arial" w:hAnsi="Arial" w:cs="Arial"/>
          <w:sz w:val="20"/>
          <w:szCs w:val="20"/>
        </w:rPr>
      </w:pPr>
    </w:p>
    <w:p w14:paraId="507F48A3" w14:textId="77777777" w:rsidR="00242077" w:rsidRDefault="00242077">
      <w:pPr>
        <w:jc w:val="both"/>
        <w:rPr>
          <w:rFonts w:ascii="Arial" w:eastAsia="Arial" w:hAnsi="Arial" w:cs="Arial"/>
          <w:sz w:val="20"/>
          <w:szCs w:val="20"/>
        </w:rPr>
      </w:pPr>
    </w:p>
    <w:p w14:paraId="3E1278F2" w14:textId="77777777" w:rsidR="00242077" w:rsidRDefault="000C526B">
      <w:pPr>
        <w:ind w:left="284" w:hanging="720"/>
        <w:jc w:val="both"/>
        <w:rPr>
          <w:rFonts w:ascii="Arial" w:eastAsia="Arial" w:hAnsi="Arial" w:cs="Arial"/>
          <w:b/>
          <w:sz w:val="20"/>
          <w:szCs w:val="20"/>
        </w:rPr>
      </w:pPr>
      <w:r>
        <w:rPr>
          <w:rFonts w:ascii="Arial" w:eastAsia="Arial" w:hAnsi="Arial" w:cs="Arial"/>
          <w:b/>
          <w:sz w:val="20"/>
          <w:szCs w:val="20"/>
        </w:rPr>
        <w:t>2</w:t>
      </w:r>
      <w:r>
        <w:rPr>
          <w:rFonts w:ascii="Arial" w:eastAsia="Arial" w:hAnsi="Arial" w:cs="Arial"/>
          <w:b/>
          <w:sz w:val="20"/>
          <w:szCs w:val="20"/>
        </w:rPr>
        <w:tab/>
        <w:t>International Standard setting texts related to Cultural Heritage</w:t>
      </w:r>
    </w:p>
    <w:p w14:paraId="65B6ACAF" w14:textId="77777777" w:rsidR="00242077" w:rsidRDefault="00242077">
      <w:pPr>
        <w:ind w:left="284" w:hanging="720"/>
        <w:jc w:val="both"/>
        <w:rPr>
          <w:rFonts w:ascii="Arial" w:eastAsia="Arial" w:hAnsi="Arial" w:cs="Arial"/>
          <w:b/>
          <w:sz w:val="20"/>
          <w:szCs w:val="20"/>
        </w:rPr>
      </w:pPr>
    </w:p>
    <w:p w14:paraId="2C0BAE6F" w14:textId="77777777" w:rsidR="00242077" w:rsidRDefault="000C526B">
      <w:pPr>
        <w:ind w:left="284" w:hanging="720"/>
        <w:jc w:val="both"/>
        <w:rPr>
          <w:rFonts w:ascii="Arial" w:eastAsia="Arial" w:hAnsi="Arial" w:cs="Arial"/>
          <w:b/>
          <w:sz w:val="20"/>
          <w:szCs w:val="20"/>
        </w:rPr>
      </w:pPr>
      <w:r>
        <w:rPr>
          <w:rFonts w:ascii="Arial" w:eastAsia="Arial" w:hAnsi="Arial" w:cs="Arial"/>
          <w:b/>
          <w:sz w:val="20"/>
          <w:szCs w:val="20"/>
        </w:rPr>
        <w:t xml:space="preserve">UN &amp; </w:t>
      </w:r>
      <w:proofErr w:type="spellStart"/>
      <w:proofErr w:type="gramStart"/>
      <w:r>
        <w:rPr>
          <w:rFonts w:ascii="Arial" w:eastAsia="Arial" w:hAnsi="Arial" w:cs="Arial"/>
          <w:b/>
          <w:sz w:val="20"/>
          <w:szCs w:val="20"/>
        </w:rPr>
        <w:t>Unesco</w:t>
      </w:r>
      <w:proofErr w:type="spellEnd"/>
      <w:proofErr w:type="gramEnd"/>
    </w:p>
    <w:p w14:paraId="572FB1A3" w14:textId="77777777" w:rsidR="00242077" w:rsidRDefault="000C526B">
      <w:pPr>
        <w:numPr>
          <w:ilvl w:val="0"/>
          <w:numId w:val="1"/>
        </w:numPr>
        <w:ind w:left="283"/>
        <w:contextualSpacing/>
        <w:jc w:val="both"/>
        <w:rPr>
          <w:sz w:val="20"/>
          <w:szCs w:val="20"/>
        </w:rPr>
      </w:pPr>
      <w:proofErr w:type="spellStart"/>
      <w:proofErr w:type="gramStart"/>
      <w:r>
        <w:rPr>
          <w:rFonts w:ascii="Arial" w:eastAsia="Arial" w:hAnsi="Arial" w:cs="Arial"/>
          <w:sz w:val="20"/>
          <w:szCs w:val="20"/>
        </w:rPr>
        <w:t>Unesco</w:t>
      </w:r>
      <w:proofErr w:type="spellEnd"/>
      <w:proofErr w:type="gramEnd"/>
      <w:r>
        <w:rPr>
          <w:rFonts w:ascii="Arial" w:eastAsia="Arial" w:hAnsi="Arial" w:cs="Arial"/>
          <w:i/>
          <w:sz w:val="20"/>
          <w:szCs w:val="20"/>
        </w:rPr>
        <w:t>, Convention on the Protection and Promotion of the Diversity of Cultural Expressions</w:t>
      </w:r>
      <w:r>
        <w:rPr>
          <w:rFonts w:ascii="Arial" w:eastAsia="Arial" w:hAnsi="Arial" w:cs="Arial"/>
          <w:sz w:val="20"/>
          <w:szCs w:val="20"/>
        </w:rPr>
        <w:t>. Adopted by the General Conference at its 33rd session on 20 October 2005</w:t>
      </w:r>
    </w:p>
    <w:p w14:paraId="5BBEA7D5" w14:textId="77777777" w:rsidR="00242077" w:rsidRDefault="000C526B">
      <w:pPr>
        <w:numPr>
          <w:ilvl w:val="0"/>
          <w:numId w:val="1"/>
        </w:numPr>
        <w:ind w:left="283"/>
        <w:contextualSpacing/>
        <w:jc w:val="both"/>
        <w:rPr>
          <w:rFonts w:ascii="Arial" w:eastAsia="Arial" w:hAnsi="Arial" w:cs="Arial"/>
          <w:sz w:val="20"/>
          <w:szCs w:val="20"/>
        </w:rPr>
      </w:pPr>
      <w:r>
        <w:rPr>
          <w:rFonts w:ascii="Arial" w:eastAsia="Arial" w:hAnsi="Arial" w:cs="Arial"/>
          <w:sz w:val="20"/>
          <w:szCs w:val="20"/>
        </w:rPr>
        <w:t xml:space="preserve">Other </w:t>
      </w:r>
      <w:proofErr w:type="spellStart"/>
      <w:r>
        <w:rPr>
          <w:rFonts w:ascii="Arial" w:eastAsia="Arial" w:hAnsi="Arial" w:cs="Arial"/>
          <w:sz w:val="20"/>
          <w:szCs w:val="20"/>
        </w:rPr>
        <w:t>Unesco</w:t>
      </w:r>
      <w:proofErr w:type="spellEnd"/>
      <w:r>
        <w:rPr>
          <w:rFonts w:ascii="Arial" w:eastAsia="Arial" w:hAnsi="Arial" w:cs="Arial"/>
          <w:sz w:val="20"/>
          <w:szCs w:val="20"/>
        </w:rPr>
        <w:t xml:space="preserve"> Conventions and Recommendations adopted by the </w:t>
      </w:r>
      <w:proofErr w:type="spellStart"/>
      <w:r>
        <w:rPr>
          <w:rFonts w:ascii="Arial" w:eastAsia="Arial" w:hAnsi="Arial" w:cs="Arial"/>
          <w:sz w:val="20"/>
          <w:szCs w:val="20"/>
        </w:rPr>
        <w:t>Unesco</w:t>
      </w:r>
      <w:proofErr w:type="spellEnd"/>
      <w:r>
        <w:rPr>
          <w:rFonts w:ascii="Arial" w:eastAsia="Arial" w:hAnsi="Arial" w:cs="Arial"/>
          <w:sz w:val="20"/>
          <w:szCs w:val="20"/>
        </w:rPr>
        <w:t xml:space="preserve"> General Conference available at:</w:t>
      </w:r>
    </w:p>
    <w:p w14:paraId="3C398C9E" w14:textId="77777777" w:rsidR="00242077" w:rsidRDefault="00C0505A">
      <w:pPr>
        <w:ind w:left="283"/>
        <w:jc w:val="both"/>
        <w:rPr>
          <w:rFonts w:ascii="Arial" w:eastAsia="Arial" w:hAnsi="Arial" w:cs="Arial"/>
          <w:sz w:val="20"/>
          <w:szCs w:val="20"/>
        </w:rPr>
      </w:pPr>
      <w:hyperlink r:id="rId13">
        <w:r w:rsidR="000C526B">
          <w:rPr>
            <w:rFonts w:ascii="Arial" w:eastAsia="Arial" w:hAnsi="Arial" w:cs="Arial"/>
            <w:color w:val="1155CC"/>
            <w:sz w:val="20"/>
            <w:szCs w:val="20"/>
            <w:u w:val="single"/>
          </w:rPr>
          <w:t>http://portal.unesco.org/en/ev.php-URL_ID=12025&amp;URL_DO=DO_TOPIC&amp;URL_SECTION=-471.html</w:t>
        </w:r>
      </w:hyperlink>
      <w:r w:rsidR="000C526B">
        <w:rPr>
          <w:rFonts w:ascii="Arial" w:eastAsia="Arial" w:hAnsi="Arial" w:cs="Arial"/>
          <w:sz w:val="20"/>
          <w:szCs w:val="20"/>
        </w:rPr>
        <w:t xml:space="preserve"> and </w:t>
      </w:r>
      <w:hyperlink r:id="rId14">
        <w:r w:rsidR="000C526B">
          <w:rPr>
            <w:rFonts w:ascii="Arial" w:eastAsia="Arial" w:hAnsi="Arial" w:cs="Arial"/>
            <w:color w:val="1155CC"/>
            <w:sz w:val="20"/>
            <w:szCs w:val="20"/>
            <w:u w:val="single"/>
          </w:rPr>
          <w:t>http://portal.unesco.org/en/ev.php-URL_ID=12026&amp;URL_DO=DO_TOPIC&amp;URL_SECTION=-471.html</w:t>
        </w:r>
      </w:hyperlink>
    </w:p>
    <w:p w14:paraId="06D45501" w14:textId="77777777" w:rsidR="00242077" w:rsidRDefault="000C526B">
      <w:pPr>
        <w:numPr>
          <w:ilvl w:val="0"/>
          <w:numId w:val="1"/>
        </w:numPr>
        <w:ind w:left="283"/>
        <w:contextualSpacing/>
        <w:jc w:val="both"/>
        <w:rPr>
          <w:sz w:val="20"/>
          <w:szCs w:val="20"/>
        </w:rPr>
      </w:pPr>
      <w:r>
        <w:rPr>
          <w:rFonts w:ascii="Arial" w:eastAsia="Arial" w:hAnsi="Arial" w:cs="Arial"/>
          <w:i/>
          <w:sz w:val="20"/>
          <w:szCs w:val="20"/>
        </w:rPr>
        <w:t xml:space="preserve">SDGs, </w:t>
      </w:r>
      <w:hyperlink r:id="rId15">
        <w:r>
          <w:rPr>
            <w:rFonts w:ascii="Arial" w:eastAsia="Arial" w:hAnsi="Arial" w:cs="Arial"/>
            <w:i/>
            <w:color w:val="1155CC"/>
            <w:sz w:val="20"/>
            <w:szCs w:val="20"/>
            <w:u w:val="single"/>
          </w:rPr>
          <w:t>https://www.un.org/sustainabledevelopment/sustainable-development-goals/</w:t>
        </w:r>
      </w:hyperlink>
      <w:r>
        <w:rPr>
          <w:rFonts w:ascii="Arial" w:eastAsia="Arial" w:hAnsi="Arial" w:cs="Arial"/>
          <w:i/>
          <w:sz w:val="20"/>
          <w:szCs w:val="20"/>
        </w:rPr>
        <w:t xml:space="preserve"> </w:t>
      </w:r>
    </w:p>
    <w:p w14:paraId="1ACDC568" w14:textId="77777777" w:rsidR="00242077" w:rsidRPr="00EC3DE6" w:rsidRDefault="000C526B">
      <w:pPr>
        <w:numPr>
          <w:ilvl w:val="0"/>
          <w:numId w:val="1"/>
        </w:numPr>
        <w:ind w:left="283"/>
        <w:contextualSpacing/>
        <w:jc w:val="both"/>
        <w:rPr>
          <w:sz w:val="20"/>
          <w:szCs w:val="20"/>
          <w:lang w:val="fr-FR"/>
        </w:rPr>
      </w:pPr>
      <w:r w:rsidRPr="00EC3DE6">
        <w:rPr>
          <w:rFonts w:ascii="Arial" w:eastAsia="Arial" w:hAnsi="Arial" w:cs="Arial"/>
          <w:i/>
          <w:sz w:val="20"/>
          <w:szCs w:val="20"/>
          <w:lang w:val="fr-FR"/>
        </w:rPr>
        <w:t xml:space="preserve">New </w:t>
      </w:r>
      <w:proofErr w:type="spellStart"/>
      <w:r w:rsidRPr="00EC3DE6">
        <w:rPr>
          <w:rFonts w:ascii="Arial" w:eastAsia="Arial" w:hAnsi="Arial" w:cs="Arial"/>
          <w:i/>
          <w:sz w:val="20"/>
          <w:szCs w:val="20"/>
          <w:lang w:val="fr-FR"/>
        </w:rPr>
        <w:t>Urban</w:t>
      </w:r>
      <w:proofErr w:type="spellEnd"/>
      <w:r w:rsidRPr="00EC3DE6">
        <w:rPr>
          <w:rFonts w:ascii="Arial" w:eastAsia="Arial" w:hAnsi="Arial" w:cs="Arial"/>
          <w:i/>
          <w:sz w:val="20"/>
          <w:szCs w:val="20"/>
          <w:lang w:val="fr-FR"/>
        </w:rPr>
        <w:t xml:space="preserve"> Agenda – HABITAT III, </w:t>
      </w:r>
      <w:hyperlink r:id="rId16">
        <w:r w:rsidRPr="00EC3DE6">
          <w:rPr>
            <w:rFonts w:ascii="Arial" w:eastAsia="Arial" w:hAnsi="Arial" w:cs="Arial"/>
            <w:i/>
            <w:color w:val="1155CC"/>
            <w:sz w:val="20"/>
            <w:szCs w:val="20"/>
            <w:u w:val="single"/>
            <w:lang w:val="fr-FR"/>
          </w:rPr>
          <w:t>https://habitat3.org/the-new-urban-agenda</w:t>
        </w:r>
      </w:hyperlink>
    </w:p>
    <w:p w14:paraId="631AE98A" w14:textId="77777777" w:rsidR="00242077" w:rsidRPr="00EC3DE6" w:rsidRDefault="00242077">
      <w:pPr>
        <w:jc w:val="both"/>
        <w:rPr>
          <w:rFonts w:ascii="Arial" w:eastAsia="Arial" w:hAnsi="Arial" w:cs="Arial"/>
          <w:sz w:val="20"/>
          <w:szCs w:val="20"/>
          <w:lang w:val="fr-FR"/>
        </w:rPr>
      </w:pPr>
    </w:p>
    <w:p w14:paraId="1A7E4D45" w14:textId="77777777" w:rsidR="00242077" w:rsidRDefault="000C526B">
      <w:pPr>
        <w:ind w:left="284" w:hanging="720"/>
        <w:jc w:val="both"/>
        <w:rPr>
          <w:rFonts w:ascii="Arial" w:eastAsia="Arial" w:hAnsi="Arial" w:cs="Arial"/>
          <w:sz w:val="20"/>
          <w:szCs w:val="20"/>
        </w:rPr>
      </w:pPr>
      <w:r>
        <w:rPr>
          <w:rFonts w:ascii="Arial" w:eastAsia="Arial" w:hAnsi="Arial" w:cs="Arial"/>
          <w:b/>
          <w:sz w:val="20"/>
          <w:szCs w:val="20"/>
        </w:rPr>
        <w:t>Council of Europe</w:t>
      </w:r>
    </w:p>
    <w:p w14:paraId="7A670663" w14:textId="77777777" w:rsidR="00242077" w:rsidRDefault="000C526B">
      <w:pPr>
        <w:numPr>
          <w:ilvl w:val="0"/>
          <w:numId w:val="1"/>
        </w:numPr>
        <w:ind w:left="283"/>
        <w:contextualSpacing/>
        <w:jc w:val="both"/>
        <w:rPr>
          <w:sz w:val="20"/>
          <w:szCs w:val="20"/>
        </w:rPr>
      </w:pPr>
      <w:r>
        <w:rPr>
          <w:rFonts w:ascii="Arial" w:eastAsia="Arial" w:hAnsi="Arial" w:cs="Arial"/>
          <w:i/>
          <w:sz w:val="20"/>
          <w:szCs w:val="20"/>
        </w:rPr>
        <w:t>Council of Europe Framework Convention on the Value of Cultural Heritage for Society (Faro Convention)</w:t>
      </w:r>
      <w:r>
        <w:rPr>
          <w:rFonts w:ascii="Arial" w:eastAsia="Arial" w:hAnsi="Arial" w:cs="Arial"/>
          <w:sz w:val="20"/>
          <w:szCs w:val="20"/>
        </w:rPr>
        <w:t xml:space="preserve">. Adopted by the Committee of Ministers of the Council of Europe on 13 October 2005. Opened for signature to member states in Faro (Portugal) on 27 October 2005. Entered into force on 1 June 2011. Available at: </w:t>
      </w:r>
    </w:p>
    <w:p w14:paraId="5D6CF841" w14:textId="77777777" w:rsidR="00242077" w:rsidRDefault="00C0505A">
      <w:pPr>
        <w:ind w:left="283"/>
        <w:jc w:val="both"/>
        <w:rPr>
          <w:rFonts w:ascii="Arial" w:eastAsia="Arial" w:hAnsi="Arial" w:cs="Arial"/>
          <w:sz w:val="20"/>
          <w:szCs w:val="20"/>
        </w:rPr>
      </w:pPr>
      <w:hyperlink r:id="rId17">
        <w:r w:rsidR="000C526B">
          <w:rPr>
            <w:rFonts w:ascii="Arial" w:eastAsia="Arial" w:hAnsi="Arial" w:cs="Arial"/>
            <w:color w:val="1155CC"/>
            <w:sz w:val="20"/>
            <w:szCs w:val="20"/>
            <w:u w:val="single"/>
          </w:rPr>
          <w:t>https://www.coe.int/en/web/conventions/full-list/-/conventions/rms/0900001680083746</w:t>
        </w:r>
      </w:hyperlink>
    </w:p>
    <w:p w14:paraId="387CABDB" w14:textId="77777777" w:rsidR="00242077" w:rsidRDefault="000C526B">
      <w:pPr>
        <w:numPr>
          <w:ilvl w:val="0"/>
          <w:numId w:val="1"/>
        </w:numPr>
        <w:ind w:left="283"/>
        <w:contextualSpacing/>
        <w:jc w:val="both"/>
        <w:rPr>
          <w:sz w:val="20"/>
          <w:szCs w:val="20"/>
        </w:rPr>
      </w:pPr>
      <w:r>
        <w:rPr>
          <w:rFonts w:ascii="Arial" w:eastAsia="Arial" w:hAnsi="Arial" w:cs="Arial"/>
          <w:i/>
          <w:sz w:val="20"/>
          <w:szCs w:val="20"/>
        </w:rPr>
        <w:t>Davos declaration 2018</w:t>
      </w:r>
      <w:r>
        <w:rPr>
          <w:rFonts w:ascii="Arial" w:eastAsia="Arial" w:hAnsi="Arial" w:cs="Arial"/>
          <w:sz w:val="20"/>
          <w:szCs w:val="20"/>
        </w:rPr>
        <w:t xml:space="preserve"> - </w:t>
      </w:r>
      <w:r>
        <w:rPr>
          <w:rFonts w:ascii="Arial" w:eastAsia="Arial" w:hAnsi="Arial" w:cs="Arial"/>
          <w:i/>
          <w:sz w:val="20"/>
          <w:szCs w:val="20"/>
        </w:rPr>
        <w:t xml:space="preserve">Towards a </w:t>
      </w:r>
      <w:proofErr w:type="gramStart"/>
      <w:r>
        <w:rPr>
          <w:rFonts w:ascii="Arial" w:eastAsia="Arial" w:hAnsi="Arial" w:cs="Arial"/>
          <w:i/>
          <w:sz w:val="20"/>
          <w:szCs w:val="20"/>
        </w:rPr>
        <w:t>high-quality</w:t>
      </w:r>
      <w:proofErr w:type="gramEnd"/>
      <w:r>
        <w:rPr>
          <w:rFonts w:ascii="Arial" w:eastAsia="Arial" w:hAnsi="Arial" w:cs="Arial"/>
          <w:i/>
          <w:sz w:val="20"/>
          <w:szCs w:val="20"/>
        </w:rPr>
        <w:t xml:space="preserve"> ‘</w:t>
      </w:r>
      <w:proofErr w:type="spellStart"/>
      <w:r>
        <w:rPr>
          <w:rFonts w:ascii="Arial" w:eastAsia="Arial" w:hAnsi="Arial" w:cs="Arial"/>
          <w:i/>
          <w:sz w:val="20"/>
          <w:szCs w:val="20"/>
        </w:rPr>
        <w:t>Baukultur</w:t>
      </w:r>
      <w:proofErr w:type="spellEnd"/>
      <w:r>
        <w:rPr>
          <w:rFonts w:ascii="Arial" w:eastAsia="Arial" w:hAnsi="Arial" w:cs="Arial"/>
          <w:i/>
          <w:sz w:val="20"/>
          <w:szCs w:val="20"/>
        </w:rPr>
        <w:t>’ for Europe. Adopted by the</w:t>
      </w:r>
      <w:r>
        <w:rPr>
          <w:rFonts w:ascii="Arial" w:eastAsia="Arial" w:hAnsi="Arial" w:cs="Arial"/>
          <w:sz w:val="20"/>
          <w:szCs w:val="20"/>
        </w:rPr>
        <w:t xml:space="preserve"> Conference of Ministers of Culture on 22 January 2018 in Davos (Switzerland). Available at: </w:t>
      </w:r>
      <w:hyperlink r:id="rId18">
        <w:r>
          <w:rPr>
            <w:rFonts w:ascii="Arial" w:eastAsia="Arial" w:hAnsi="Arial" w:cs="Arial"/>
            <w:color w:val="1155CC"/>
            <w:sz w:val="20"/>
            <w:szCs w:val="20"/>
            <w:u w:val="single"/>
          </w:rPr>
          <w:t>https://davosdeclaration2018.ch/media/Brochure_Declaration-de-Davos-2018_WEB_2.pdf</w:t>
        </w:r>
      </w:hyperlink>
      <w:r>
        <w:rPr>
          <w:rFonts w:ascii="Arial" w:eastAsia="Arial" w:hAnsi="Arial" w:cs="Arial"/>
          <w:sz w:val="20"/>
          <w:szCs w:val="20"/>
        </w:rPr>
        <w:t xml:space="preserve">. Context </w:t>
      </w:r>
      <w:r>
        <w:rPr>
          <w:rFonts w:ascii="Arial" w:eastAsia="Arial" w:hAnsi="Arial" w:cs="Arial"/>
          <w:sz w:val="20"/>
          <w:szCs w:val="20"/>
        </w:rPr>
        <w:lastRenderedPageBreak/>
        <w:t xml:space="preserve">document </w:t>
      </w:r>
      <w:r>
        <w:rPr>
          <w:rFonts w:ascii="Arial" w:eastAsia="Arial" w:hAnsi="Arial" w:cs="Arial"/>
          <w:i/>
          <w:sz w:val="20"/>
          <w:szCs w:val="20"/>
        </w:rPr>
        <w:t xml:space="preserve">Towards a European vision of high-quality </w:t>
      </w:r>
      <w:proofErr w:type="spellStart"/>
      <w:r>
        <w:rPr>
          <w:rFonts w:ascii="Arial" w:eastAsia="Arial" w:hAnsi="Arial" w:cs="Arial"/>
          <w:i/>
          <w:sz w:val="20"/>
          <w:szCs w:val="20"/>
        </w:rPr>
        <w:t>Baukultur</w:t>
      </w:r>
      <w:proofErr w:type="spellEnd"/>
      <w:r>
        <w:rPr>
          <w:rFonts w:ascii="Arial" w:eastAsia="Arial" w:hAnsi="Arial" w:cs="Arial"/>
          <w:i/>
          <w:sz w:val="20"/>
          <w:szCs w:val="20"/>
        </w:rPr>
        <w:t>.</w:t>
      </w:r>
      <w:r>
        <w:rPr>
          <w:rFonts w:ascii="Arial" w:eastAsia="Arial" w:hAnsi="Arial" w:cs="Arial"/>
          <w:sz w:val="20"/>
          <w:szCs w:val="20"/>
        </w:rPr>
        <w:t xml:space="preserve"> Available at: </w:t>
      </w:r>
      <w:hyperlink r:id="rId19">
        <w:r>
          <w:rPr>
            <w:rFonts w:ascii="Arial" w:eastAsia="Arial" w:hAnsi="Arial" w:cs="Arial"/>
            <w:color w:val="1155CC"/>
            <w:sz w:val="20"/>
            <w:szCs w:val="20"/>
            <w:u w:val="single"/>
          </w:rPr>
          <w:t>https://davosdeclaration2018.ch/media/Context-document-en.pdf</w:t>
        </w:r>
      </w:hyperlink>
    </w:p>
    <w:p w14:paraId="21D9CD06" w14:textId="77777777" w:rsidR="00242077" w:rsidRDefault="000C526B">
      <w:pPr>
        <w:numPr>
          <w:ilvl w:val="0"/>
          <w:numId w:val="1"/>
        </w:numPr>
        <w:ind w:left="283"/>
        <w:contextualSpacing/>
        <w:jc w:val="both"/>
        <w:rPr>
          <w:rFonts w:ascii="Arial" w:eastAsia="Arial" w:hAnsi="Arial" w:cs="Arial"/>
          <w:color w:val="1155CC"/>
          <w:sz w:val="20"/>
          <w:szCs w:val="20"/>
        </w:rPr>
      </w:pPr>
      <w:r>
        <w:rPr>
          <w:rFonts w:ascii="Arial" w:eastAsia="Arial" w:hAnsi="Arial" w:cs="Arial"/>
          <w:sz w:val="20"/>
          <w:szCs w:val="20"/>
        </w:rPr>
        <w:t xml:space="preserve">Council of Europe, </w:t>
      </w:r>
      <w:r>
        <w:rPr>
          <w:rFonts w:ascii="Arial" w:eastAsia="Arial" w:hAnsi="Arial" w:cs="Arial"/>
          <w:i/>
          <w:sz w:val="20"/>
          <w:szCs w:val="20"/>
        </w:rPr>
        <w:t>European Cultural Heritage (Volume I) – Intergovernmental cooperation: collected texts,</w:t>
      </w:r>
      <w:r>
        <w:rPr>
          <w:rFonts w:ascii="Arial" w:eastAsia="Arial" w:hAnsi="Arial" w:cs="Arial"/>
          <w:sz w:val="20"/>
          <w:szCs w:val="20"/>
        </w:rPr>
        <w:t xml:space="preserve"> 2003,, ISBN 92-871-4864-3</w:t>
      </w:r>
    </w:p>
    <w:p w14:paraId="3B9B1833" w14:textId="77777777" w:rsidR="00242077" w:rsidRDefault="000C526B">
      <w:pPr>
        <w:numPr>
          <w:ilvl w:val="0"/>
          <w:numId w:val="1"/>
        </w:numPr>
        <w:ind w:left="283"/>
        <w:contextualSpacing/>
        <w:jc w:val="both"/>
        <w:rPr>
          <w:rFonts w:ascii="Arial" w:eastAsia="Arial" w:hAnsi="Arial" w:cs="Arial"/>
          <w:color w:val="1155CC"/>
          <w:sz w:val="20"/>
          <w:szCs w:val="20"/>
        </w:rPr>
      </w:pPr>
      <w:r>
        <w:rPr>
          <w:rFonts w:ascii="Arial" w:eastAsia="Arial" w:hAnsi="Arial" w:cs="Arial"/>
          <w:sz w:val="20"/>
          <w:szCs w:val="20"/>
        </w:rPr>
        <w:t xml:space="preserve">Other cultural heritage related conventions adopted by the committee of Ministers of the Council of Europe available at: </w:t>
      </w:r>
      <w:r>
        <w:rPr>
          <w:rFonts w:ascii="Arial" w:eastAsia="Arial" w:hAnsi="Arial" w:cs="Arial"/>
          <w:color w:val="1155CC"/>
          <w:sz w:val="20"/>
          <w:szCs w:val="20"/>
          <w:u w:val="single"/>
        </w:rPr>
        <w:t xml:space="preserve"> https://www.coe.int/en/web/culture-and-heritage/standards</w:t>
      </w:r>
    </w:p>
    <w:p w14:paraId="47FC3F22" w14:textId="77777777" w:rsidR="00242077" w:rsidRDefault="00242077">
      <w:pPr>
        <w:jc w:val="both"/>
        <w:rPr>
          <w:rFonts w:ascii="Arial" w:eastAsia="Arial" w:hAnsi="Arial" w:cs="Arial"/>
          <w:color w:val="1155CC"/>
          <w:sz w:val="20"/>
          <w:szCs w:val="20"/>
        </w:rPr>
      </w:pPr>
    </w:p>
    <w:p w14:paraId="330ED6B1" w14:textId="77777777" w:rsidR="00242077" w:rsidRDefault="00242077">
      <w:pPr>
        <w:jc w:val="both"/>
        <w:rPr>
          <w:rFonts w:ascii="Arial" w:eastAsia="Arial" w:hAnsi="Arial" w:cs="Arial"/>
          <w:color w:val="1155CC"/>
          <w:sz w:val="20"/>
          <w:szCs w:val="20"/>
        </w:rPr>
      </w:pPr>
    </w:p>
    <w:p w14:paraId="5B4F07E2" w14:textId="77777777" w:rsidR="00242077" w:rsidRDefault="000C526B">
      <w:pPr>
        <w:spacing w:after="60"/>
        <w:ind w:left="284" w:hanging="720"/>
        <w:jc w:val="both"/>
        <w:rPr>
          <w:rFonts w:ascii="Arial" w:eastAsia="Arial" w:hAnsi="Arial" w:cs="Arial"/>
          <w:b/>
          <w:sz w:val="20"/>
          <w:szCs w:val="20"/>
        </w:rPr>
      </w:pPr>
      <w:r>
        <w:rPr>
          <w:rFonts w:ascii="Arial" w:eastAsia="Arial" w:hAnsi="Arial" w:cs="Arial"/>
          <w:b/>
          <w:sz w:val="20"/>
          <w:szCs w:val="20"/>
        </w:rPr>
        <w:t>ICOMOS</w:t>
      </w:r>
    </w:p>
    <w:p w14:paraId="01EE632A" w14:textId="77777777" w:rsidR="00242077" w:rsidRDefault="000C526B">
      <w:pPr>
        <w:spacing w:after="60"/>
        <w:ind w:left="284" w:hanging="720"/>
        <w:jc w:val="both"/>
        <w:rPr>
          <w:rFonts w:ascii="Arial" w:eastAsia="Arial" w:hAnsi="Arial" w:cs="Arial"/>
          <w:sz w:val="20"/>
          <w:szCs w:val="20"/>
        </w:rPr>
      </w:pPr>
      <w:r>
        <w:rPr>
          <w:rFonts w:ascii="Arial" w:eastAsia="Arial" w:hAnsi="Arial" w:cs="Arial"/>
          <w:sz w:val="20"/>
          <w:szCs w:val="20"/>
        </w:rPr>
        <w:t>ICOMOS develops a corpus of doctrinal texts as a necessary basis for conservation policies. The references below include key texts, a multilingual compendium of the doctrinal texts, as well as other useful links.</w:t>
      </w:r>
    </w:p>
    <w:p w14:paraId="315EF19D" w14:textId="77777777" w:rsidR="00242077" w:rsidRDefault="000C526B">
      <w:pPr>
        <w:numPr>
          <w:ilvl w:val="0"/>
          <w:numId w:val="15"/>
        </w:numPr>
        <w:spacing w:after="60"/>
        <w:ind w:left="283"/>
        <w:jc w:val="both"/>
        <w:rPr>
          <w:sz w:val="20"/>
          <w:szCs w:val="20"/>
        </w:rPr>
      </w:pPr>
      <w:r>
        <w:rPr>
          <w:rFonts w:ascii="Arial" w:eastAsia="Arial" w:hAnsi="Arial" w:cs="Arial"/>
          <w:i/>
          <w:sz w:val="20"/>
          <w:szCs w:val="20"/>
        </w:rPr>
        <w:t xml:space="preserve">International Charter for the Conservation and Restoration of Monuments and Sites </w:t>
      </w:r>
      <w:proofErr w:type="gramStart"/>
      <w:r>
        <w:rPr>
          <w:rFonts w:ascii="Arial" w:eastAsia="Arial" w:hAnsi="Arial" w:cs="Arial"/>
          <w:i/>
          <w:sz w:val="20"/>
          <w:szCs w:val="20"/>
        </w:rPr>
        <w:t>(</w:t>
      </w:r>
      <w:r>
        <w:rPr>
          <w:rFonts w:ascii="Arial" w:eastAsia="Arial" w:hAnsi="Arial" w:cs="Arial"/>
          <w:sz w:val="20"/>
          <w:szCs w:val="20"/>
        </w:rPr>
        <w:t xml:space="preserve"> Venice</w:t>
      </w:r>
      <w:proofErr w:type="gramEnd"/>
      <w:r>
        <w:rPr>
          <w:rFonts w:ascii="Arial" w:eastAsia="Arial" w:hAnsi="Arial" w:cs="Arial"/>
          <w:sz w:val="20"/>
          <w:szCs w:val="20"/>
        </w:rPr>
        <w:t xml:space="preserve"> Charter), adopted by the </w:t>
      </w:r>
      <w:proofErr w:type="spellStart"/>
      <w:r>
        <w:rPr>
          <w:rFonts w:ascii="Arial" w:eastAsia="Arial" w:hAnsi="Arial" w:cs="Arial"/>
          <w:i/>
          <w:sz w:val="20"/>
          <w:szCs w:val="20"/>
        </w:rPr>
        <w:t>IInd</w:t>
      </w:r>
      <w:proofErr w:type="spellEnd"/>
      <w:r>
        <w:rPr>
          <w:rFonts w:ascii="Arial" w:eastAsia="Arial" w:hAnsi="Arial" w:cs="Arial"/>
          <w:i/>
          <w:sz w:val="20"/>
          <w:szCs w:val="20"/>
        </w:rPr>
        <w:t xml:space="preserve"> International Congress of Architects and Technicians of Historic Monuments meeting in Venice (Italy), 1964. Available at: </w:t>
      </w:r>
    </w:p>
    <w:p w14:paraId="2267E616" w14:textId="77777777" w:rsidR="00242077" w:rsidRDefault="00C0505A">
      <w:pPr>
        <w:spacing w:after="60"/>
        <w:ind w:left="283"/>
        <w:jc w:val="both"/>
        <w:rPr>
          <w:rFonts w:ascii="Arial" w:eastAsia="Arial" w:hAnsi="Arial" w:cs="Arial"/>
          <w:sz w:val="20"/>
          <w:szCs w:val="20"/>
        </w:rPr>
      </w:pPr>
      <w:hyperlink r:id="rId20">
        <w:r w:rsidR="000C526B">
          <w:rPr>
            <w:rFonts w:ascii="Arial" w:eastAsia="Arial" w:hAnsi="Arial" w:cs="Arial"/>
            <w:i/>
            <w:color w:val="1155CC"/>
            <w:sz w:val="20"/>
            <w:szCs w:val="20"/>
            <w:u w:val="single"/>
          </w:rPr>
          <w:t>https://www.icomos.org/images/DOCUMENTS/Charters/venice_f.pdf</w:t>
        </w:r>
      </w:hyperlink>
      <w:r w:rsidR="000C526B">
        <w:rPr>
          <w:rFonts w:ascii="Arial" w:eastAsia="Arial" w:hAnsi="Arial" w:cs="Arial"/>
          <w:i/>
          <w:sz w:val="20"/>
          <w:szCs w:val="20"/>
        </w:rPr>
        <w:t xml:space="preserve"> (original French version) </w:t>
      </w:r>
      <w:proofErr w:type="gramStart"/>
      <w:r w:rsidR="000C526B">
        <w:rPr>
          <w:rFonts w:ascii="Arial" w:eastAsia="Arial" w:hAnsi="Arial" w:cs="Arial"/>
          <w:i/>
          <w:sz w:val="20"/>
          <w:szCs w:val="20"/>
        </w:rPr>
        <w:t>and:</w:t>
      </w:r>
      <w:proofErr w:type="gramEnd"/>
      <w:r w:rsidR="000C526B">
        <w:rPr>
          <w:rFonts w:ascii="Arial" w:eastAsia="Arial" w:hAnsi="Arial" w:cs="Arial"/>
          <w:i/>
          <w:sz w:val="20"/>
          <w:szCs w:val="20"/>
        </w:rPr>
        <w:t xml:space="preserve"> </w:t>
      </w:r>
      <w:hyperlink r:id="rId21">
        <w:r w:rsidR="000C526B">
          <w:rPr>
            <w:rFonts w:ascii="Arial" w:eastAsia="Arial" w:hAnsi="Arial" w:cs="Arial"/>
            <w:i/>
            <w:color w:val="1155CC"/>
            <w:sz w:val="20"/>
            <w:szCs w:val="20"/>
            <w:u w:val="single"/>
          </w:rPr>
          <w:t>https://www.icomos.org/charters/venice_e.pdf</w:t>
        </w:r>
      </w:hyperlink>
      <w:r w:rsidR="000C526B">
        <w:rPr>
          <w:rFonts w:ascii="Arial" w:eastAsia="Arial" w:hAnsi="Arial" w:cs="Arial"/>
          <w:i/>
          <w:sz w:val="20"/>
          <w:szCs w:val="20"/>
        </w:rPr>
        <w:t xml:space="preserve"> (</w:t>
      </w:r>
      <w:proofErr w:type="spellStart"/>
      <w:r w:rsidR="000C526B">
        <w:rPr>
          <w:rFonts w:ascii="Arial" w:eastAsia="Arial" w:hAnsi="Arial" w:cs="Arial"/>
          <w:i/>
          <w:sz w:val="20"/>
          <w:szCs w:val="20"/>
        </w:rPr>
        <w:t>Engish</w:t>
      </w:r>
      <w:proofErr w:type="spellEnd"/>
      <w:r w:rsidR="000C526B">
        <w:rPr>
          <w:rFonts w:ascii="Arial" w:eastAsia="Arial" w:hAnsi="Arial" w:cs="Arial"/>
          <w:i/>
          <w:sz w:val="20"/>
          <w:szCs w:val="20"/>
        </w:rPr>
        <w:t xml:space="preserve"> version)</w:t>
      </w:r>
    </w:p>
    <w:p w14:paraId="06F2A081" w14:textId="77777777" w:rsidR="00242077" w:rsidRDefault="000C526B">
      <w:pPr>
        <w:numPr>
          <w:ilvl w:val="0"/>
          <w:numId w:val="15"/>
        </w:numPr>
        <w:spacing w:after="60"/>
        <w:ind w:left="283"/>
        <w:jc w:val="both"/>
        <w:rPr>
          <w:rFonts w:ascii="Arial" w:eastAsia="Arial" w:hAnsi="Arial" w:cs="Arial"/>
          <w:sz w:val="20"/>
          <w:szCs w:val="20"/>
        </w:rPr>
      </w:pPr>
      <w:r>
        <w:rPr>
          <w:rFonts w:ascii="Arial" w:eastAsia="Arial" w:hAnsi="Arial" w:cs="Arial"/>
          <w:i/>
          <w:sz w:val="20"/>
          <w:szCs w:val="20"/>
        </w:rPr>
        <w:t>ICOMOS Charter- Principles for the Analysis, Conservation and Structural Restoration of Architectural Heritage</w:t>
      </w:r>
      <w:r>
        <w:rPr>
          <w:rFonts w:ascii="Arial" w:eastAsia="Arial" w:hAnsi="Arial" w:cs="Arial"/>
          <w:sz w:val="20"/>
          <w:szCs w:val="20"/>
        </w:rPr>
        <w:t xml:space="preserve">”, </w:t>
      </w:r>
      <w:r>
        <w:rPr>
          <w:rFonts w:ascii="Arial" w:eastAsia="Arial" w:hAnsi="Arial" w:cs="Arial"/>
          <w:i/>
          <w:sz w:val="20"/>
          <w:szCs w:val="20"/>
        </w:rPr>
        <w:t xml:space="preserve">Ratified by the ICOMOS at the 14th General Assembly in Victoria Falls (Zimbabwe) in 2003. Available at: : </w:t>
      </w:r>
      <w:hyperlink r:id="rId22">
        <w:r>
          <w:rPr>
            <w:rFonts w:ascii="Arial" w:eastAsia="Arial" w:hAnsi="Arial" w:cs="Arial"/>
            <w:sz w:val="20"/>
            <w:szCs w:val="20"/>
          </w:rPr>
          <w:t>https://www.icomos.org/images/DOCUMENTS/Charters/structures_e.pdf</w:t>
        </w:r>
      </w:hyperlink>
    </w:p>
    <w:p w14:paraId="2504256B" w14:textId="77777777" w:rsidR="00242077" w:rsidRDefault="000C526B">
      <w:pPr>
        <w:numPr>
          <w:ilvl w:val="0"/>
          <w:numId w:val="15"/>
        </w:numPr>
        <w:spacing w:after="60"/>
        <w:ind w:left="283"/>
        <w:jc w:val="both"/>
        <w:rPr>
          <w:rFonts w:ascii="Arial" w:eastAsia="Arial" w:hAnsi="Arial" w:cs="Arial"/>
          <w:sz w:val="20"/>
          <w:szCs w:val="20"/>
        </w:rPr>
      </w:pPr>
      <w:r>
        <w:rPr>
          <w:rFonts w:ascii="Arial" w:eastAsia="Arial" w:hAnsi="Arial" w:cs="Arial"/>
          <w:sz w:val="20"/>
          <w:szCs w:val="20"/>
        </w:rPr>
        <w:t xml:space="preserve">Other doctrinal texts by ICOMOS and other organisations available at: </w:t>
      </w:r>
    </w:p>
    <w:p w14:paraId="2B1C4853" w14:textId="77777777" w:rsidR="00242077" w:rsidRDefault="00C0505A">
      <w:pPr>
        <w:spacing w:after="60"/>
        <w:ind w:left="720" w:hanging="436"/>
        <w:jc w:val="both"/>
        <w:rPr>
          <w:rFonts w:ascii="Arial" w:eastAsia="Arial" w:hAnsi="Arial" w:cs="Arial"/>
          <w:sz w:val="20"/>
          <w:szCs w:val="20"/>
        </w:rPr>
      </w:pPr>
      <w:hyperlink r:id="rId23">
        <w:r w:rsidR="000C526B">
          <w:rPr>
            <w:rFonts w:ascii="Arial" w:eastAsia="Arial" w:hAnsi="Arial" w:cs="Arial"/>
            <w:color w:val="1155CC"/>
            <w:sz w:val="20"/>
            <w:szCs w:val="20"/>
            <w:u w:val="single"/>
          </w:rPr>
          <w:t>https://www.icomos.org/en/resources/charters-and-texts</w:t>
        </w:r>
      </w:hyperlink>
    </w:p>
    <w:p w14:paraId="770F5272" w14:textId="77777777" w:rsidR="00242077" w:rsidRDefault="000C526B">
      <w:pPr>
        <w:numPr>
          <w:ilvl w:val="0"/>
          <w:numId w:val="15"/>
        </w:numPr>
        <w:spacing w:after="60"/>
        <w:ind w:left="283"/>
        <w:jc w:val="both"/>
        <w:rPr>
          <w:rFonts w:ascii="Arial" w:eastAsia="Arial" w:hAnsi="Arial" w:cs="Arial"/>
          <w:sz w:val="20"/>
          <w:szCs w:val="20"/>
        </w:rPr>
      </w:pPr>
      <w:r w:rsidRPr="00486777">
        <w:rPr>
          <w:rFonts w:ascii="Arial" w:eastAsia="Arial" w:hAnsi="Arial" w:cs="Arial"/>
          <w:sz w:val="20"/>
          <w:szCs w:val="20"/>
        </w:rPr>
        <w:t xml:space="preserve">ICOMOS, </w:t>
      </w:r>
      <w:r w:rsidRPr="00486777">
        <w:rPr>
          <w:rFonts w:ascii="Arial" w:eastAsia="Arial" w:hAnsi="Arial" w:cs="Arial"/>
          <w:i/>
          <w:color w:val="333333"/>
          <w:sz w:val="20"/>
          <w:szCs w:val="20"/>
        </w:rPr>
        <w:t xml:space="preserve">International Charters for Conservation and Restoration = </w:t>
      </w:r>
      <w:proofErr w:type="spellStart"/>
      <w:r w:rsidRPr="00486777">
        <w:rPr>
          <w:rFonts w:ascii="Arial" w:eastAsia="Arial" w:hAnsi="Arial" w:cs="Arial"/>
          <w:i/>
          <w:color w:val="333333"/>
          <w:sz w:val="20"/>
          <w:szCs w:val="20"/>
        </w:rPr>
        <w:t>Chartes</w:t>
      </w:r>
      <w:proofErr w:type="spellEnd"/>
      <w:r w:rsidRPr="00486777">
        <w:rPr>
          <w:rFonts w:ascii="Arial" w:eastAsia="Arial" w:hAnsi="Arial" w:cs="Arial"/>
          <w:i/>
          <w:color w:val="333333"/>
          <w:sz w:val="20"/>
          <w:szCs w:val="20"/>
        </w:rPr>
        <w:t xml:space="preserve"> </w:t>
      </w:r>
      <w:proofErr w:type="spellStart"/>
      <w:r w:rsidRPr="00486777">
        <w:rPr>
          <w:rFonts w:ascii="Arial" w:eastAsia="Arial" w:hAnsi="Arial" w:cs="Arial"/>
          <w:i/>
          <w:color w:val="333333"/>
          <w:sz w:val="20"/>
          <w:szCs w:val="20"/>
        </w:rPr>
        <w:t>Internationales</w:t>
      </w:r>
      <w:proofErr w:type="spellEnd"/>
      <w:r w:rsidRPr="00486777">
        <w:rPr>
          <w:rFonts w:ascii="Arial" w:eastAsia="Arial" w:hAnsi="Arial" w:cs="Arial"/>
          <w:i/>
          <w:color w:val="333333"/>
          <w:sz w:val="20"/>
          <w:szCs w:val="20"/>
        </w:rPr>
        <w:t xml:space="preserve"> sur la Conservation </w:t>
      </w:r>
      <w:proofErr w:type="gramStart"/>
      <w:r w:rsidRPr="00486777">
        <w:rPr>
          <w:rFonts w:ascii="Arial" w:eastAsia="Arial" w:hAnsi="Arial" w:cs="Arial"/>
          <w:i/>
          <w:color w:val="333333"/>
          <w:sz w:val="20"/>
          <w:szCs w:val="20"/>
        </w:rPr>
        <w:t>et</w:t>
      </w:r>
      <w:proofErr w:type="gramEnd"/>
      <w:r w:rsidRPr="00486777">
        <w:rPr>
          <w:rFonts w:ascii="Arial" w:eastAsia="Arial" w:hAnsi="Arial" w:cs="Arial"/>
          <w:i/>
          <w:color w:val="333333"/>
          <w:sz w:val="20"/>
          <w:szCs w:val="20"/>
        </w:rPr>
        <w:t xml:space="preserve"> la Restauration = Cartas </w:t>
      </w:r>
      <w:proofErr w:type="spellStart"/>
      <w:r w:rsidRPr="00486777">
        <w:rPr>
          <w:rFonts w:ascii="Arial" w:eastAsia="Arial" w:hAnsi="Arial" w:cs="Arial"/>
          <w:i/>
          <w:color w:val="333333"/>
          <w:sz w:val="20"/>
          <w:szCs w:val="20"/>
        </w:rPr>
        <w:t>Internacionales</w:t>
      </w:r>
      <w:proofErr w:type="spellEnd"/>
      <w:r w:rsidRPr="00486777">
        <w:rPr>
          <w:rFonts w:ascii="Arial" w:eastAsia="Arial" w:hAnsi="Arial" w:cs="Arial"/>
          <w:i/>
          <w:color w:val="333333"/>
          <w:sz w:val="20"/>
          <w:szCs w:val="20"/>
        </w:rPr>
        <w:t xml:space="preserve"> </w:t>
      </w:r>
      <w:proofErr w:type="spellStart"/>
      <w:r w:rsidRPr="00486777">
        <w:rPr>
          <w:rFonts w:ascii="Arial" w:eastAsia="Arial" w:hAnsi="Arial" w:cs="Arial"/>
          <w:i/>
          <w:color w:val="333333"/>
          <w:sz w:val="20"/>
          <w:szCs w:val="20"/>
        </w:rPr>
        <w:t>sobre</w:t>
      </w:r>
      <w:proofErr w:type="spellEnd"/>
      <w:r w:rsidRPr="00486777">
        <w:rPr>
          <w:rFonts w:ascii="Arial" w:eastAsia="Arial" w:hAnsi="Arial" w:cs="Arial"/>
          <w:i/>
          <w:color w:val="333333"/>
          <w:sz w:val="20"/>
          <w:szCs w:val="20"/>
        </w:rPr>
        <w:t xml:space="preserve"> la </w:t>
      </w:r>
      <w:proofErr w:type="spellStart"/>
      <w:r w:rsidRPr="00486777">
        <w:rPr>
          <w:rFonts w:ascii="Arial" w:eastAsia="Arial" w:hAnsi="Arial" w:cs="Arial"/>
          <w:i/>
          <w:color w:val="333333"/>
          <w:sz w:val="20"/>
          <w:szCs w:val="20"/>
        </w:rPr>
        <w:t>Conservación</w:t>
      </w:r>
      <w:proofErr w:type="spellEnd"/>
      <w:r w:rsidRPr="00486777">
        <w:rPr>
          <w:rFonts w:ascii="Arial" w:eastAsia="Arial" w:hAnsi="Arial" w:cs="Arial"/>
          <w:i/>
          <w:color w:val="333333"/>
          <w:sz w:val="20"/>
          <w:szCs w:val="20"/>
        </w:rPr>
        <w:t xml:space="preserve"> y la </w:t>
      </w:r>
      <w:proofErr w:type="spellStart"/>
      <w:r w:rsidRPr="00486777">
        <w:rPr>
          <w:rFonts w:ascii="Arial" w:eastAsia="Arial" w:hAnsi="Arial" w:cs="Arial"/>
          <w:i/>
          <w:color w:val="333333"/>
          <w:sz w:val="20"/>
          <w:szCs w:val="20"/>
        </w:rPr>
        <w:t>Restauración</w:t>
      </w:r>
      <w:proofErr w:type="spellEnd"/>
      <w:r w:rsidRPr="00486777">
        <w:rPr>
          <w:rFonts w:ascii="Arial" w:eastAsia="Arial" w:hAnsi="Arial" w:cs="Arial"/>
          <w:i/>
          <w:color w:val="333333"/>
          <w:sz w:val="20"/>
          <w:szCs w:val="20"/>
        </w:rPr>
        <w:t>.</w:t>
      </w:r>
      <w:r w:rsidRPr="00486777">
        <w:rPr>
          <w:rFonts w:ascii="Arial" w:eastAsia="Arial" w:hAnsi="Arial" w:cs="Arial"/>
          <w:color w:val="333333"/>
          <w:sz w:val="20"/>
          <w:szCs w:val="20"/>
          <w:highlight w:val="white"/>
        </w:rPr>
        <w:t xml:space="preserve"> </w:t>
      </w:r>
      <w:r>
        <w:rPr>
          <w:rFonts w:ascii="Arial" w:eastAsia="Arial" w:hAnsi="Arial" w:cs="Arial"/>
          <w:color w:val="333333"/>
          <w:sz w:val="20"/>
          <w:szCs w:val="20"/>
          <w:highlight w:val="white"/>
        </w:rPr>
        <w:t xml:space="preserve">Monuments &amp; Sites, Vol. I, ICOMOS, </w:t>
      </w:r>
      <w:proofErr w:type="spellStart"/>
      <w:r>
        <w:rPr>
          <w:rFonts w:ascii="Arial" w:eastAsia="Arial" w:hAnsi="Arial" w:cs="Arial"/>
          <w:color w:val="333333"/>
          <w:sz w:val="20"/>
          <w:szCs w:val="20"/>
          <w:highlight w:val="white"/>
        </w:rPr>
        <w:t>München</w:t>
      </w:r>
      <w:proofErr w:type="spellEnd"/>
      <w:r>
        <w:rPr>
          <w:rFonts w:ascii="Arial" w:eastAsia="Arial" w:hAnsi="Arial" w:cs="Arial"/>
          <w:color w:val="333333"/>
          <w:sz w:val="20"/>
          <w:szCs w:val="20"/>
          <w:highlight w:val="white"/>
        </w:rPr>
        <w:t xml:space="preserve">, 2004, ISBN 3-87490-676-0 </w:t>
      </w:r>
    </w:p>
    <w:p w14:paraId="21DAC565" w14:textId="77777777" w:rsidR="00242077" w:rsidRDefault="000C526B">
      <w:pPr>
        <w:numPr>
          <w:ilvl w:val="0"/>
          <w:numId w:val="15"/>
        </w:numPr>
        <w:spacing w:after="60"/>
        <w:ind w:left="283"/>
        <w:jc w:val="both"/>
        <w:rPr>
          <w:rFonts w:ascii="Arial" w:eastAsia="Arial" w:hAnsi="Arial" w:cs="Arial"/>
          <w:color w:val="333333"/>
          <w:sz w:val="20"/>
          <w:szCs w:val="20"/>
          <w:highlight w:val="white"/>
        </w:rPr>
      </w:pPr>
      <w:r>
        <w:rPr>
          <w:rFonts w:ascii="Arial" w:eastAsia="Arial" w:hAnsi="Arial" w:cs="Arial"/>
          <w:color w:val="333333"/>
          <w:sz w:val="20"/>
          <w:szCs w:val="20"/>
          <w:highlight w:val="white"/>
        </w:rPr>
        <w:t xml:space="preserve">ICOMOS, </w:t>
      </w:r>
      <w:r>
        <w:rPr>
          <w:rFonts w:ascii="Arial" w:eastAsia="Arial" w:hAnsi="Arial" w:cs="Arial"/>
          <w:i/>
          <w:color w:val="333333"/>
          <w:sz w:val="20"/>
          <w:szCs w:val="20"/>
          <w:highlight w:val="white"/>
        </w:rPr>
        <w:t>Doctrinal Texts</w:t>
      </w:r>
      <w:r>
        <w:rPr>
          <w:rFonts w:ascii="Arial" w:eastAsia="Arial" w:hAnsi="Arial" w:cs="Arial"/>
          <w:color w:val="333333"/>
          <w:sz w:val="20"/>
          <w:szCs w:val="20"/>
          <w:highlight w:val="white"/>
        </w:rPr>
        <w:t xml:space="preserve">, articles 8-10 in: </w:t>
      </w:r>
      <w:r>
        <w:rPr>
          <w:rFonts w:ascii="Arial" w:eastAsia="Arial" w:hAnsi="Arial" w:cs="Arial"/>
          <w:i/>
          <w:color w:val="333333"/>
          <w:sz w:val="20"/>
          <w:szCs w:val="20"/>
          <w:highlight w:val="white"/>
        </w:rPr>
        <w:t>ICOMOS Rules of Procedure</w:t>
      </w:r>
      <w:r>
        <w:rPr>
          <w:rFonts w:ascii="Arial" w:eastAsia="Arial" w:hAnsi="Arial" w:cs="Arial"/>
          <w:color w:val="333333"/>
          <w:sz w:val="20"/>
          <w:szCs w:val="20"/>
          <w:highlight w:val="white"/>
        </w:rPr>
        <w:t xml:space="preserve">, modified by the Extraordinary General Assembly in New Delhi (India) in 2017 </w:t>
      </w:r>
    </w:p>
    <w:p w14:paraId="60D36F68" w14:textId="77777777" w:rsidR="00242077" w:rsidRDefault="00242077">
      <w:pPr>
        <w:ind w:left="-436"/>
        <w:jc w:val="both"/>
        <w:rPr>
          <w:rFonts w:ascii="Arial" w:eastAsia="Arial" w:hAnsi="Arial" w:cs="Arial"/>
          <w:sz w:val="20"/>
          <w:szCs w:val="20"/>
        </w:rPr>
      </w:pPr>
    </w:p>
    <w:p w14:paraId="2A65E012" w14:textId="77777777" w:rsidR="00242077" w:rsidRDefault="000C526B">
      <w:pPr>
        <w:spacing w:after="60"/>
        <w:ind w:left="284" w:hanging="720"/>
        <w:jc w:val="both"/>
        <w:rPr>
          <w:rFonts w:ascii="Arial" w:eastAsia="Arial" w:hAnsi="Arial" w:cs="Arial"/>
          <w:b/>
          <w:sz w:val="20"/>
          <w:szCs w:val="20"/>
        </w:rPr>
      </w:pPr>
      <w:r>
        <w:rPr>
          <w:rFonts w:ascii="Arial" w:eastAsia="Arial" w:hAnsi="Arial" w:cs="Arial"/>
          <w:b/>
          <w:sz w:val="20"/>
          <w:szCs w:val="20"/>
        </w:rPr>
        <w:t>CEN-Standards of direct interest for cultural heritage</w:t>
      </w:r>
    </w:p>
    <w:p w14:paraId="2151CC9C" w14:textId="77777777" w:rsidR="00242077" w:rsidRDefault="000C526B">
      <w:pPr>
        <w:numPr>
          <w:ilvl w:val="0"/>
          <w:numId w:val="17"/>
        </w:numPr>
        <w:spacing w:after="60"/>
        <w:ind w:left="283"/>
        <w:jc w:val="both"/>
        <w:rPr>
          <w:sz w:val="20"/>
          <w:szCs w:val="20"/>
        </w:rPr>
      </w:pPr>
      <w:r>
        <w:rPr>
          <w:rFonts w:ascii="Arial" w:eastAsia="Arial" w:hAnsi="Arial" w:cs="Arial"/>
          <w:sz w:val="20"/>
          <w:szCs w:val="20"/>
        </w:rPr>
        <w:t xml:space="preserve">BS EN 15898:2011 - </w:t>
      </w:r>
      <w:r>
        <w:rPr>
          <w:rFonts w:ascii="Arial" w:eastAsia="Arial" w:hAnsi="Arial" w:cs="Arial"/>
          <w:i/>
          <w:sz w:val="20"/>
          <w:szCs w:val="20"/>
        </w:rPr>
        <w:t>Conservation of cultural property</w:t>
      </w:r>
      <w:r>
        <w:rPr>
          <w:rFonts w:ascii="Arial" w:eastAsia="Arial" w:hAnsi="Arial" w:cs="Arial"/>
          <w:sz w:val="20"/>
          <w:szCs w:val="20"/>
        </w:rPr>
        <w:t xml:space="preserve"> — </w:t>
      </w:r>
      <w:r>
        <w:rPr>
          <w:rFonts w:ascii="Arial" w:eastAsia="Arial" w:hAnsi="Arial" w:cs="Arial"/>
          <w:i/>
          <w:sz w:val="20"/>
          <w:szCs w:val="20"/>
        </w:rPr>
        <w:t>Main general terms and definitions</w:t>
      </w:r>
    </w:p>
    <w:p w14:paraId="5A234DBE" w14:textId="77777777" w:rsidR="00242077" w:rsidRDefault="000C526B">
      <w:pPr>
        <w:numPr>
          <w:ilvl w:val="0"/>
          <w:numId w:val="17"/>
        </w:numPr>
        <w:spacing w:after="60"/>
        <w:ind w:left="283"/>
        <w:jc w:val="both"/>
        <w:rPr>
          <w:sz w:val="20"/>
          <w:szCs w:val="20"/>
        </w:rPr>
      </w:pPr>
      <w:r>
        <w:rPr>
          <w:rFonts w:ascii="Arial" w:eastAsia="Arial" w:hAnsi="Arial" w:cs="Arial"/>
          <w:sz w:val="20"/>
          <w:szCs w:val="20"/>
        </w:rPr>
        <w:t xml:space="preserve">BS EN 16096:2012 - </w:t>
      </w:r>
      <w:r>
        <w:rPr>
          <w:rFonts w:ascii="Arial" w:eastAsia="Arial" w:hAnsi="Arial" w:cs="Arial"/>
          <w:i/>
          <w:sz w:val="20"/>
          <w:szCs w:val="20"/>
        </w:rPr>
        <w:t>Conservation of cultural property — Condition survey and report of built cultural heritage</w:t>
      </w:r>
    </w:p>
    <w:p w14:paraId="176A6065" w14:textId="77777777" w:rsidR="00242077" w:rsidRDefault="000C526B">
      <w:pPr>
        <w:numPr>
          <w:ilvl w:val="0"/>
          <w:numId w:val="17"/>
        </w:numPr>
        <w:spacing w:after="60"/>
        <w:ind w:left="283"/>
        <w:jc w:val="both"/>
        <w:rPr>
          <w:sz w:val="20"/>
          <w:szCs w:val="20"/>
        </w:rPr>
      </w:pPr>
      <w:r>
        <w:rPr>
          <w:rFonts w:ascii="Arial" w:eastAsia="Arial" w:hAnsi="Arial" w:cs="Arial"/>
          <w:sz w:val="20"/>
          <w:szCs w:val="20"/>
        </w:rPr>
        <w:t xml:space="preserve">BS EN 16853:2017 - </w:t>
      </w:r>
      <w:r>
        <w:rPr>
          <w:rFonts w:ascii="Arial" w:eastAsia="Arial" w:hAnsi="Arial" w:cs="Arial"/>
          <w:i/>
          <w:sz w:val="20"/>
          <w:szCs w:val="20"/>
        </w:rPr>
        <w:t>Conservation of cultural heritage - Conservation process - Decision making, planning and implementation</w:t>
      </w:r>
    </w:p>
    <w:p w14:paraId="6700CB85" w14:textId="77777777" w:rsidR="00242077" w:rsidRDefault="000C526B">
      <w:pPr>
        <w:numPr>
          <w:ilvl w:val="0"/>
          <w:numId w:val="17"/>
        </w:numPr>
        <w:spacing w:after="60"/>
        <w:ind w:left="283"/>
        <w:jc w:val="both"/>
        <w:rPr>
          <w:sz w:val="20"/>
          <w:szCs w:val="20"/>
        </w:rPr>
      </w:pPr>
      <w:r>
        <w:rPr>
          <w:rFonts w:ascii="Arial" w:eastAsia="Arial" w:hAnsi="Arial" w:cs="Arial"/>
          <w:sz w:val="20"/>
          <w:szCs w:val="20"/>
        </w:rPr>
        <w:t xml:space="preserve">BS EN 16883:2017 - </w:t>
      </w:r>
      <w:r>
        <w:rPr>
          <w:rFonts w:ascii="Arial" w:eastAsia="Arial" w:hAnsi="Arial" w:cs="Arial"/>
          <w:i/>
          <w:sz w:val="20"/>
          <w:szCs w:val="20"/>
        </w:rPr>
        <w:t>Conservation of cultural heritage - Guidelines for improving the energy performance of historic buildings</w:t>
      </w:r>
    </w:p>
    <w:p w14:paraId="248C9C70" w14:textId="77777777" w:rsidR="00242077" w:rsidRDefault="00242077">
      <w:pPr>
        <w:ind w:left="284" w:hanging="720"/>
        <w:jc w:val="both"/>
        <w:rPr>
          <w:rFonts w:ascii="Arial" w:eastAsia="Arial" w:hAnsi="Arial" w:cs="Arial"/>
          <w:b/>
          <w:sz w:val="20"/>
          <w:szCs w:val="20"/>
        </w:rPr>
      </w:pPr>
    </w:p>
    <w:p w14:paraId="415A367A" w14:textId="77777777" w:rsidR="00242077" w:rsidRDefault="00242077">
      <w:pPr>
        <w:ind w:left="284" w:hanging="720"/>
        <w:jc w:val="both"/>
        <w:rPr>
          <w:rFonts w:ascii="Arial" w:eastAsia="Arial" w:hAnsi="Arial" w:cs="Arial"/>
          <w:b/>
          <w:sz w:val="20"/>
          <w:szCs w:val="20"/>
        </w:rPr>
      </w:pPr>
    </w:p>
    <w:p w14:paraId="3CE8AC3B" w14:textId="77777777" w:rsidR="00242077" w:rsidRDefault="000C526B">
      <w:pPr>
        <w:ind w:left="284" w:hanging="720"/>
        <w:jc w:val="both"/>
        <w:rPr>
          <w:rFonts w:ascii="Arial" w:eastAsia="Arial" w:hAnsi="Arial" w:cs="Arial"/>
          <w:b/>
          <w:sz w:val="20"/>
          <w:szCs w:val="20"/>
        </w:rPr>
      </w:pPr>
      <w:r>
        <w:rPr>
          <w:rFonts w:ascii="Arial" w:eastAsia="Arial" w:hAnsi="Arial" w:cs="Arial"/>
          <w:b/>
          <w:sz w:val="20"/>
          <w:szCs w:val="20"/>
        </w:rPr>
        <w:t>3</w:t>
      </w:r>
      <w:r>
        <w:rPr>
          <w:rFonts w:ascii="Arial" w:eastAsia="Arial" w:hAnsi="Arial" w:cs="Arial"/>
          <w:b/>
          <w:sz w:val="20"/>
          <w:szCs w:val="20"/>
        </w:rPr>
        <w:tab/>
        <w:t>References related to some specific subtopics</w:t>
      </w:r>
    </w:p>
    <w:p w14:paraId="452418F8" w14:textId="77777777" w:rsidR="00242077" w:rsidRDefault="00242077">
      <w:pPr>
        <w:ind w:left="284" w:hanging="720"/>
        <w:jc w:val="both"/>
        <w:rPr>
          <w:rFonts w:ascii="Arial" w:eastAsia="Arial" w:hAnsi="Arial" w:cs="Arial"/>
          <w:b/>
          <w:sz w:val="20"/>
          <w:szCs w:val="20"/>
        </w:rPr>
      </w:pPr>
    </w:p>
    <w:p w14:paraId="14DEAB27" w14:textId="77777777" w:rsidR="00242077" w:rsidRDefault="000C526B">
      <w:pPr>
        <w:spacing w:after="60"/>
        <w:ind w:left="284" w:hanging="720"/>
        <w:jc w:val="both"/>
        <w:rPr>
          <w:sz w:val="20"/>
          <w:szCs w:val="20"/>
        </w:rPr>
      </w:pPr>
      <w:r>
        <w:rPr>
          <w:rFonts w:ascii="Arial" w:eastAsia="Arial" w:hAnsi="Arial" w:cs="Arial"/>
          <w:b/>
          <w:sz w:val="20"/>
          <w:szCs w:val="20"/>
        </w:rPr>
        <w:t>Monitoring and evaluation, indicators</w:t>
      </w:r>
    </w:p>
    <w:p w14:paraId="3D58AE77" w14:textId="77777777" w:rsidR="00242077" w:rsidRDefault="000C526B">
      <w:pPr>
        <w:numPr>
          <w:ilvl w:val="0"/>
          <w:numId w:val="17"/>
        </w:numPr>
        <w:spacing w:after="60"/>
        <w:ind w:left="283"/>
        <w:jc w:val="both"/>
        <w:rPr>
          <w:sz w:val="20"/>
          <w:szCs w:val="20"/>
        </w:rPr>
      </w:pPr>
      <w:r>
        <w:rPr>
          <w:rFonts w:ascii="Arial" w:eastAsia="Arial" w:hAnsi="Arial" w:cs="Arial"/>
          <w:sz w:val="20"/>
          <w:szCs w:val="20"/>
        </w:rPr>
        <w:t xml:space="preserve">Rand </w:t>
      </w:r>
      <w:proofErr w:type="spellStart"/>
      <w:r>
        <w:rPr>
          <w:rFonts w:ascii="Arial" w:eastAsia="Arial" w:hAnsi="Arial" w:cs="Arial"/>
          <w:sz w:val="20"/>
          <w:szCs w:val="20"/>
        </w:rPr>
        <w:t>Eppich</w:t>
      </w:r>
      <w:proofErr w:type="spellEnd"/>
      <w:r>
        <w:rPr>
          <w:rFonts w:ascii="Arial" w:eastAsia="Arial" w:hAnsi="Arial" w:cs="Arial"/>
          <w:sz w:val="20"/>
          <w:szCs w:val="20"/>
        </w:rPr>
        <w:t xml:space="preserve">, José Luis García </w:t>
      </w:r>
      <w:proofErr w:type="spellStart"/>
      <w:r>
        <w:rPr>
          <w:rFonts w:ascii="Arial" w:eastAsia="Arial" w:hAnsi="Arial" w:cs="Arial"/>
          <w:sz w:val="20"/>
          <w:szCs w:val="20"/>
        </w:rPr>
        <w:t>Grinda</w:t>
      </w:r>
      <w:proofErr w:type="spellEnd"/>
      <w:r>
        <w:rPr>
          <w:rFonts w:ascii="Arial" w:eastAsia="Arial" w:hAnsi="Arial" w:cs="Arial"/>
          <w:sz w:val="20"/>
          <w:szCs w:val="20"/>
        </w:rPr>
        <w:t xml:space="preserve"> (2015) Management Documentation Indicators &amp; Good Practice </w:t>
      </w:r>
      <w:proofErr w:type="gramStart"/>
      <w:r>
        <w:rPr>
          <w:rFonts w:ascii="Arial" w:eastAsia="Arial" w:hAnsi="Arial" w:cs="Arial"/>
          <w:sz w:val="20"/>
          <w:szCs w:val="20"/>
        </w:rPr>
        <w:t>At</w:t>
      </w:r>
      <w:proofErr w:type="gramEnd"/>
      <w:r>
        <w:rPr>
          <w:rFonts w:ascii="Arial" w:eastAsia="Arial" w:hAnsi="Arial" w:cs="Arial"/>
          <w:sz w:val="20"/>
          <w:szCs w:val="20"/>
        </w:rPr>
        <w:t xml:space="preserve"> Cultural Heritage Places. The International Archives of the Photogrammetry, Remote Sensing and Spatial Information Sciences, Volume XL-5/W7, 2015, 25th International CIPA Symposium 2015, 31 August – 04 September 2015, Taipei, Taiwan. Available at:</w:t>
      </w:r>
    </w:p>
    <w:p w14:paraId="0E29E705" w14:textId="77777777" w:rsidR="00242077" w:rsidRDefault="00C0505A">
      <w:pPr>
        <w:spacing w:after="60"/>
        <w:ind w:left="283"/>
        <w:jc w:val="both"/>
        <w:rPr>
          <w:rFonts w:ascii="Arial" w:eastAsia="Arial" w:hAnsi="Arial" w:cs="Arial"/>
          <w:sz w:val="20"/>
          <w:szCs w:val="20"/>
        </w:rPr>
      </w:pPr>
      <w:hyperlink r:id="rId24">
        <w:r w:rsidR="000C526B">
          <w:rPr>
            <w:rFonts w:ascii="Arial" w:eastAsia="Arial" w:hAnsi="Arial" w:cs="Arial"/>
            <w:color w:val="0000FF"/>
            <w:sz w:val="20"/>
            <w:szCs w:val="20"/>
            <w:u w:val="single"/>
          </w:rPr>
          <w:t>https://www.int-arch-photogramm-remote-sens-spatial-inf-sci.net/XL-5-W7/133/2015/isprsarchives-XL-5-W7-133-2015.pdf</w:t>
        </w:r>
      </w:hyperlink>
      <w:r w:rsidR="000C526B">
        <w:rPr>
          <w:rFonts w:ascii="Arial" w:eastAsia="Arial" w:hAnsi="Arial" w:cs="Arial"/>
          <w:sz w:val="20"/>
          <w:szCs w:val="20"/>
        </w:rPr>
        <w:t xml:space="preserve">. </w:t>
      </w:r>
    </w:p>
    <w:p w14:paraId="789071D8" w14:textId="77777777" w:rsidR="00242077" w:rsidRDefault="000C526B">
      <w:pPr>
        <w:numPr>
          <w:ilvl w:val="0"/>
          <w:numId w:val="17"/>
        </w:numPr>
        <w:spacing w:after="60"/>
        <w:ind w:left="283"/>
        <w:jc w:val="both"/>
        <w:rPr>
          <w:sz w:val="20"/>
          <w:szCs w:val="20"/>
        </w:rPr>
      </w:pPr>
      <w:proofErr w:type="spellStart"/>
      <w:r>
        <w:rPr>
          <w:rFonts w:ascii="Arial" w:eastAsia="Arial" w:hAnsi="Arial" w:cs="Arial"/>
          <w:sz w:val="20"/>
          <w:szCs w:val="20"/>
        </w:rPr>
        <w:t>Mapstone</w:t>
      </w:r>
      <w:proofErr w:type="spellEnd"/>
      <w:r>
        <w:rPr>
          <w:rFonts w:ascii="Arial" w:eastAsia="Arial" w:hAnsi="Arial" w:cs="Arial"/>
          <w:sz w:val="20"/>
          <w:szCs w:val="20"/>
        </w:rPr>
        <w:t xml:space="preserve">, Bruce (2004).The Importance of Clear Objectives for Monitoring World Heritage Area Sites. In </w:t>
      </w:r>
      <w:r>
        <w:rPr>
          <w:rFonts w:ascii="Arial" w:eastAsia="Arial" w:hAnsi="Arial" w:cs="Arial"/>
          <w:i/>
          <w:sz w:val="20"/>
          <w:szCs w:val="20"/>
        </w:rPr>
        <w:t>Monitoring World Heritage. World Heritage 2002. Shared Legacy, Common Responsibility,</w:t>
      </w:r>
      <w:r>
        <w:rPr>
          <w:rFonts w:ascii="Arial" w:eastAsia="Arial" w:hAnsi="Arial" w:cs="Arial"/>
          <w:sz w:val="20"/>
          <w:szCs w:val="20"/>
        </w:rPr>
        <w:t xml:space="preserve"> Associated Workshops, 11-12 November 2002, World Heritage papers,  Vicenza – Italy, UNESCO World Heritage Centre and ICCROM; pp.48-52. Available at:</w:t>
      </w:r>
      <w:hyperlink r:id="rId25">
        <w:r>
          <w:rPr>
            <w:rFonts w:ascii="Arial" w:eastAsia="Arial" w:hAnsi="Arial" w:cs="Arial"/>
            <w:sz w:val="20"/>
            <w:szCs w:val="20"/>
          </w:rPr>
          <w:t xml:space="preserve"> </w:t>
        </w:r>
      </w:hyperlink>
    </w:p>
    <w:p w14:paraId="586C732A" w14:textId="77777777" w:rsidR="00242077" w:rsidRDefault="00C0505A">
      <w:pPr>
        <w:spacing w:after="60"/>
        <w:ind w:left="283"/>
        <w:jc w:val="both"/>
        <w:rPr>
          <w:rFonts w:ascii="Arial" w:eastAsia="Arial" w:hAnsi="Arial" w:cs="Arial"/>
          <w:sz w:val="20"/>
          <w:szCs w:val="20"/>
        </w:rPr>
      </w:pPr>
      <w:hyperlink r:id="rId26">
        <w:r w:rsidR="000C526B">
          <w:rPr>
            <w:rFonts w:ascii="Arial" w:eastAsia="Arial" w:hAnsi="Arial" w:cs="Arial"/>
            <w:color w:val="0000FF"/>
            <w:sz w:val="20"/>
            <w:szCs w:val="20"/>
            <w:u w:val="single"/>
          </w:rPr>
          <w:t>http://unesdoc.unesco.org/images/0013/001365/136571e.pdf</w:t>
        </w:r>
      </w:hyperlink>
      <w:r w:rsidR="000C526B">
        <w:rPr>
          <w:rFonts w:ascii="Arial" w:eastAsia="Arial" w:hAnsi="Arial" w:cs="Arial"/>
          <w:sz w:val="20"/>
          <w:szCs w:val="20"/>
        </w:rPr>
        <w:t xml:space="preserve">. </w:t>
      </w:r>
    </w:p>
    <w:p w14:paraId="538AEA4C" w14:textId="77777777" w:rsidR="00242077" w:rsidRDefault="000C526B">
      <w:pPr>
        <w:numPr>
          <w:ilvl w:val="0"/>
          <w:numId w:val="17"/>
        </w:numPr>
        <w:spacing w:after="60"/>
        <w:ind w:left="283"/>
        <w:jc w:val="both"/>
        <w:rPr>
          <w:sz w:val="20"/>
          <w:szCs w:val="20"/>
        </w:rPr>
      </w:pPr>
      <w:proofErr w:type="spellStart"/>
      <w:r>
        <w:rPr>
          <w:rFonts w:ascii="Arial" w:eastAsia="Arial" w:hAnsi="Arial" w:cs="Arial"/>
          <w:sz w:val="20"/>
          <w:szCs w:val="20"/>
        </w:rPr>
        <w:t>Sueli</w:t>
      </w:r>
      <w:proofErr w:type="spellEnd"/>
      <w:r>
        <w:rPr>
          <w:rFonts w:ascii="Arial" w:eastAsia="Arial" w:hAnsi="Arial" w:cs="Arial"/>
          <w:sz w:val="20"/>
          <w:szCs w:val="20"/>
        </w:rPr>
        <w:t xml:space="preserve"> Ramos Schiffer (2004). Monitoring the Conservation </w:t>
      </w:r>
      <w:proofErr w:type="gramStart"/>
      <w:r>
        <w:rPr>
          <w:rFonts w:ascii="Arial" w:eastAsia="Arial" w:hAnsi="Arial" w:cs="Arial"/>
          <w:sz w:val="20"/>
          <w:szCs w:val="20"/>
        </w:rPr>
        <w:t>Of</w:t>
      </w:r>
      <w:proofErr w:type="gramEnd"/>
      <w:r>
        <w:rPr>
          <w:rFonts w:ascii="Arial" w:eastAsia="Arial" w:hAnsi="Arial" w:cs="Arial"/>
          <w:sz w:val="20"/>
          <w:szCs w:val="20"/>
        </w:rPr>
        <w:t xml:space="preserve"> Historical Heritage through a Participatory Process. In </w:t>
      </w:r>
      <w:r>
        <w:rPr>
          <w:rFonts w:ascii="Arial" w:eastAsia="Arial" w:hAnsi="Arial" w:cs="Arial"/>
          <w:i/>
          <w:sz w:val="20"/>
          <w:szCs w:val="20"/>
        </w:rPr>
        <w:t>Monitoring World Heritage. World Heritage 2002. Shared Legacy, Common Responsibility</w:t>
      </w:r>
      <w:r>
        <w:rPr>
          <w:rFonts w:ascii="Arial" w:eastAsia="Arial" w:hAnsi="Arial" w:cs="Arial"/>
          <w:sz w:val="20"/>
          <w:szCs w:val="20"/>
        </w:rPr>
        <w:t>, Associated Workshops, 11-12 November 2002, World Heritage papers,  Vicenza – Italy, UNESCO World Heritage Centre and ICCROM; pp.110-116. Available at:</w:t>
      </w:r>
    </w:p>
    <w:p w14:paraId="134B4FDC" w14:textId="77777777" w:rsidR="00242077" w:rsidRDefault="00C0505A">
      <w:pPr>
        <w:spacing w:after="60"/>
        <w:ind w:left="283"/>
        <w:jc w:val="both"/>
        <w:rPr>
          <w:rFonts w:ascii="Arial" w:eastAsia="Arial" w:hAnsi="Arial" w:cs="Arial"/>
          <w:sz w:val="20"/>
          <w:szCs w:val="20"/>
        </w:rPr>
      </w:pPr>
      <w:hyperlink r:id="rId27">
        <w:r w:rsidR="000C526B">
          <w:rPr>
            <w:rFonts w:ascii="Arial" w:eastAsia="Arial" w:hAnsi="Arial" w:cs="Arial"/>
            <w:color w:val="0000FF"/>
            <w:sz w:val="20"/>
            <w:szCs w:val="20"/>
            <w:u w:val="single"/>
          </w:rPr>
          <w:t>http://unesdoc.unesco.org/images/0013/001365/136571e.pdf</w:t>
        </w:r>
      </w:hyperlink>
      <w:r w:rsidR="000C526B">
        <w:rPr>
          <w:rFonts w:ascii="Arial" w:eastAsia="Arial" w:hAnsi="Arial" w:cs="Arial"/>
          <w:sz w:val="20"/>
          <w:szCs w:val="20"/>
        </w:rPr>
        <w:t>. Last accessed on October 31, 2018</w:t>
      </w:r>
    </w:p>
    <w:p w14:paraId="4B437420" w14:textId="7F6FF17B" w:rsidR="00242077" w:rsidRDefault="000C526B">
      <w:pPr>
        <w:numPr>
          <w:ilvl w:val="0"/>
          <w:numId w:val="17"/>
        </w:numPr>
        <w:spacing w:after="60"/>
        <w:ind w:left="283"/>
        <w:jc w:val="both"/>
        <w:rPr>
          <w:sz w:val="20"/>
          <w:szCs w:val="20"/>
        </w:rPr>
      </w:pPr>
      <w:r>
        <w:rPr>
          <w:rFonts w:ascii="Arial" w:eastAsia="Arial" w:hAnsi="Arial" w:cs="Arial"/>
          <w:sz w:val="20"/>
          <w:szCs w:val="20"/>
        </w:rPr>
        <w:lastRenderedPageBreak/>
        <w:t xml:space="preserve">A. Bond, L. </w:t>
      </w:r>
      <w:proofErr w:type="spellStart"/>
      <w:r>
        <w:rPr>
          <w:rFonts w:ascii="Arial" w:eastAsia="Arial" w:hAnsi="Arial" w:cs="Arial"/>
          <w:sz w:val="20"/>
          <w:szCs w:val="20"/>
        </w:rPr>
        <w:t>Langstaff</w:t>
      </w:r>
      <w:proofErr w:type="spellEnd"/>
      <w:r>
        <w:rPr>
          <w:rFonts w:ascii="Arial" w:eastAsia="Arial" w:hAnsi="Arial" w:cs="Arial"/>
          <w:sz w:val="20"/>
          <w:szCs w:val="20"/>
        </w:rPr>
        <w:t xml:space="preserve">, C. </w:t>
      </w:r>
      <w:proofErr w:type="spellStart"/>
      <w:r>
        <w:rPr>
          <w:rFonts w:ascii="Arial" w:eastAsia="Arial" w:hAnsi="Arial" w:cs="Arial"/>
          <w:sz w:val="20"/>
          <w:szCs w:val="20"/>
        </w:rPr>
        <w:t>Ruelle</w:t>
      </w:r>
      <w:proofErr w:type="spellEnd"/>
      <w:r>
        <w:rPr>
          <w:rFonts w:ascii="Arial" w:eastAsia="Arial" w:hAnsi="Arial" w:cs="Arial"/>
          <w:sz w:val="20"/>
          <w:szCs w:val="20"/>
        </w:rPr>
        <w:t xml:space="preserve"> (2002). Monitoring and post-evaluation of the cultural heritage component of Environmental Assessments. SUIT (Sustainable development of Urban historical areas through an active Integration within Towns) Position Paper (4</w:t>
      </w:r>
      <w:proofErr w:type="gramStart"/>
      <w:r>
        <w:rPr>
          <w:rFonts w:ascii="Arial" w:eastAsia="Arial" w:hAnsi="Arial" w:cs="Arial"/>
          <w:sz w:val="20"/>
          <w:szCs w:val="20"/>
        </w:rPr>
        <w:t>) .</w:t>
      </w:r>
      <w:proofErr w:type="gramEnd"/>
      <w:r>
        <w:rPr>
          <w:rFonts w:ascii="Arial" w:eastAsia="Arial" w:hAnsi="Arial" w:cs="Arial"/>
          <w:sz w:val="20"/>
          <w:szCs w:val="20"/>
        </w:rPr>
        <w:t xml:space="preserve"> Available at:</w:t>
      </w:r>
      <w:hyperlink r:id="rId28">
        <w:r>
          <w:rPr>
            <w:rFonts w:ascii="Arial" w:eastAsia="Arial" w:hAnsi="Arial" w:cs="Arial"/>
            <w:sz w:val="20"/>
            <w:szCs w:val="20"/>
          </w:rPr>
          <w:t xml:space="preserve"> </w:t>
        </w:r>
      </w:hyperlink>
    </w:p>
    <w:p w14:paraId="75CADB38" w14:textId="77777777" w:rsidR="00242077" w:rsidRDefault="00C0505A">
      <w:pPr>
        <w:spacing w:after="60"/>
        <w:ind w:left="283"/>
        <w:jc w:val="both"/>
        <w:rPr>
          <w:rFonts w:ascii="Arial" w:eastAsia="Arial" w:hAnsi="Arial" w:cs="Arial"/>
          <w:sz w:val="20"/>
          <w:szCs w:val="20"/>
        </w:rPr>
      </w:pPr>
      <w:hyperlink r:id="rId29">
        <w:r w:rsidR="000C526B">
          <w:rPr>
            <w:rFonts w:ascii="Arial" w:eastAsia="Arial" w:hAnsi="Arial" w:cs="Arial"/>
            <w:color w:val="0000FF"/>
            <w:sz w:val="20"/>
            <w:szCs w:val="20"/>
            <w:u w:val="single"/>
          </w:rPr>
          <w:t>http://www.lema.ulg.ac.be/research/suit/download/SUIT5.2d_PPaper.pdf</w:t>
        </w:r>
      </w:hyperlink>
      <w:r w:rsidR="000C526B">
        <w:rPr>
          <w:rFonts w:ascii="Arial" w:eastAsia="Arial" w:hAnsi="Arial" w:cs="Arial"/>
          <w:sz w:val="20"/>
          <w:szCs w:val="20"/>
        </w:rPr>
        <w:t xml:space="preserve">. </w:t>
      </w:r>
    </w:p>
    <w:p w14:paraId="0248ED42" w14:textId="77777777" w:rsidR="00242077" w:rsidRPr="00EE5928" w:rsidRDefault="000C526B">
      <w:pPr>
        <w:numPr>
          <w:ilvl w:val="0"/>
          <w:numId w:val="17"/>
        </w:numPr>
        <w:spacing w:after="60"/>
        <w:ind w:left="283"/>
        <w:jc w:val="both"/>
        <w:rPr>
          <w:sz w:val="20"/>
          <w:szCs w:val="20"/>
          <w:lang w:val="es-ES"/>
        </w:rPr>
      </w:pPr>
      <w:proofErr w:type="spellStart"/>
      <w:r w:rsidRPr="00B727D4">
        <w:rPr>
          <w:rFonts w:ascii="Arial" w:eastAsia="Arial" w:hAnsi="Arial" w:cs="Arial"/>
          <w:sz w:val="20"/>
          <w:szCs w:val="20"/>
          <w:lang w:val="es-ES"/>
        </w:rPr>
        <w:t>Coll</w:t>
      </w:r>
      <w:proofErr w:type="spellEnd"/>
      <w:r w:rsidRPr="00B727D4">
        <w:rPr>
          <w:rFonts w:ascii="Arial" w:eastAsia="Arial" w:hAnsi="Arial" w:cs="Arial"/>
          <w:sz w:val="20"/>
          <w:szCs w:val="20"/>
          <w:lang w:val="es-ES"/>
        </w:rPr>
        <w:t>-Serrano, Vicente, Blasco-Blasco, Olga, Carrasco-Arroyo, Salvador, &amp; Vila-</w:t>
      </w:r>
      <w:proofErr w:type="spellStart"/>
      <w:r w:rsidRPr="00B727D4">
        <w:rPr>
          <w:rFonts w:ascii="Arial" w:eastAsia="Arial" w:hAnsi="Arial" w:cs="Arial"/>
          <w:sz w:val="20"/>
          <w:szCs w:val="20"/>
          <w:lang w:val="es-ES"/>
        </w:rPr>
        <w:t>Lladosa</w:t>
      </w:r>
      <w:proofErr w:type="spellEnd"/>
      <w:r w:rsidRPr="00B727D4">
        <w:rPr>
          <w:rFonts w:ascii="Arial" w:eastAsia="Arial" w:hAnsi="Arial" w:cs="Arial"/>
          <w:sz w:val="20"/>
          <w:szCs w:val="20"/>
          <w:lang w:val="es-ES"/>
        </w:rPr>
        <w:t xml:space="preserve">, Luis. (2013). Un sistema de indicadores para el seguimiento y evaluación de la gestión sostenible del patrimonio cultural (A </w:t>
      </w:r>
      <w:proofErr w:type="spellStart"/>
      <w:r w:rsidRPr="00B727D4">
        <w:rPr>
          <w:rFonts w:ascii="Arial" w:eastAsia="Arial" w:hAnsi="Arial" w:cs="Arial"/>
          <w:sz w:val="20"/>
          <w:szCs w:val="20"/>
          <w:lang w:val="es-ES"/>
        </w:rPr>
        <w:t>system</w:t>
      </w:r>
      <w:proofErr w:type="spellEnd"/>
      <w:r w:rsidRPr="00B727D4">
        <w:rPr>
          <w:rFonts w:ascii="Arial" w:eastAsia="Arial" w:hAnsi="Arial" w:cs="Arial"/>
          <w:sz w:val="20"/>
          <w:szCs w:val="20"/>
          <w:lang w:val="es-ES"/>
        </w:rPr>
        <w:t xml:space="preserve"> of </w:t>
      </w:r>
      <w:proofErr w:type="spellStart"/>
      <w:r w:rsidRPr="00B727D4">
        <w:rPr>
          <w:rFonts w:ascii="Arial" w:eastAsia="Arial" w:hAnsi="Arial" w:cs="Arial"/>
          <w:sz w:val="20"/>
          <w:szCs w:val="20"/>
          <w:lang w:val="es-ES"/>
        </w:rPr>
        <w:t>indicators</w:t>
      </w:r>
      <w:proofErr w:type="spellEnd"/>
      <w:r w:rsidRPr="00B727D4">
        <w:rPr>
          <w:rFonts w:ascii="Arial" w:eastAsia="Arial" w:hAnsi="Arial" w:cs="Arial"/>
          <w:sz w:val="20"/>
          <w:szCs w:val="20"/>
          <w:lang w:val="es-ES"/>
        </w:rPr>
        <w:t xml:space="preserve"> </w:t>
      </w:r>
      <w:proofErr w:type="spellStart"/>
      <w:r w:rsidRPr="00B727D4">
        <w:rPr>
          <w:rFonts w:ascii="Arial" w:eastAsia="Arial" w:hAnsi="Arial" w:cs="Arial"/>
          <w:sz w:val="20"/>
          <w:szCs w:val="20"/>
          <w:lang w:val="es-ES"/>
        </w:rPr>
        <w:t>for</w:t>
      </w:r>
      <w:proofErr w:type="spellEnd"/>
      <w:r w:rsidRPr="00B727D4">
        <w:rPr>
          <w:rFonts w:ascii="Arial" w:eastAsia="Arial" w:hAnsi="Arial" w:cs="Arial"/>
          <w:sz w:val="20"/>
          <w:szCs w:val="20"/>
          <w:lang w:val="es-ES"/>
        </w:rPr>
        <w:t xml:space="preserve"> </w:t>
      </w:r>
      <w:proofErr w:type="spellStart"/>
      <w:r w:rsidRPr="00B727D4">
        <w:rPr>
          <w:rFonts w:ascii="Arial" w:eastAsia="Arial" w:hAnsi="Arial" w:cs="Arial"/>
          <w:sz w:val="20"/>
          <w:szCs w:val="20"/>
          <w:lang w:val="es-ES"/>
        </w:rPr>
        <w:t>monitoring</w:t>
      </w:r>
      <w:proofErr w:type="spellEnd"/>
      <w:r w:rsidRPr="00B727D4">
        <w:rPr>
          <w:rFonts w:ascii="Arial" w:eastAsia="Arial" w:hAnsi="Arial" w:cs="Arial"/>
          <w:sz w:val="20"/>
          <w:szCs w:val="20"/>
          <w:lang w:val="es-ES"/>
        </w:rPr>
        <w:t xml:space="preserve"> and </w:t>
      </w:r>
      <w:proofErr w:type="spellStart"/>
      <w:r w:rsidRPr="00B727D4">
        <w:rPr>
          <w:rFonts w:ascii="Arial" w:eastAsia="Arial" w:hAnsi="Arial" w:cs="Arial"/>
          <w:sz w:val="20"/>
          <w:szCs w:val="20"/>
          <w:lang w:val="es-ES"/>
        </w:rPr>
        <w:t>evaluating</w:t>
      </w:r>
      <w:proofErr w:type="spellEnd"/>
      <w:r w:rsidRPr="00B727D4">
        <w:rPr>
          <w:rFonts w:ascii="Arial" w:eastAsia="Arial" w:hAnsi="Arial" w:cs="Arial"/>
          <w:sz w:val="20"/>
          <w:szCs w:val="20"/>
          <w:lang w:val="es-ES"/>
        </w:rPr>
        <w:t xml:space="preserve"> </w:t>
      </w:r>
      <w:proofErr w:type="spellStart"/>
      <w:r w:rsidRPr="00B727D4">
        <w:rPr>
          <w:rFonts w:ascii="Arial" w:eastAsia="Arial" w:hAnsi="Arial" w:cs="Arial"/>
          <w:sz w:val="20"/>
          <w:szCs w:val="20"/>
          <w:lang w:val="es-ES"/>
        </w:rPr>
        <w:t>the</w:t>
      </w:r>
      <w:proofErr w:type="spellEnd"/>
      <w:r w:rsidRPr="00B727D4">
        <w:rPr>
          <w:rFonts w:ascii="Arial" w:eastAsia="Arial" w:hAnsi="Arial" w:cs="Arial"/>
          <w:sz w:val="20"/>
          <w:szCs w:val="20"/>
          <w:lang w:val="es-ES"/>
        </w:rPr>
        <w:t xml:space="preserve"> </w:t>
      </w:r>
      <w:proofErr w:type="spellStart"/>
      <w:r w:rsidRPr="00B727D4">
        <w:rPr>
          <w:rFonts w:ascii="Arial" w:eastAsia="Arial" w:hAnsi="Arial" w:cs="Arial"/>
          <w:sz w:val="20"/>
          <w:szCs w:val="20"/>
          <w:lang w:val="es-ES"/>
        </w:rPr>
        <w:t>sustainable</w:t>
      </w:r>
      <w:proofErr w:type="spellEnd"/>
      <w:r w:rsidRPr="00B727D4">
        <w:rPr>
          <w:rFonts w:ascii="Arial" w:eastAsia="Arial" w:hAnsi="Arial" w:cs="Arial"/>
          <w:sz w:val="20"/>
          <w:szCs w:val="20"/>
          <w:lang w:val="es-ES"/>
        </w:rPr>
        <w:t xml:space="preserve"> </w:t>
      </w:r>
      <w:proofErr w:type="spellStart"/>
      <w:r w:rsidRPr="00B727D4">
        <w:rPr>
          <w:rFonts w:ascii="Arial" w:eastAsia="Arial" w:hAnsi="Arial" w:cs="Arial"/>
          <w:sz w:val="20"/>
          <w:szCs w:val="20"/>
          <w:lang w:val="es-ES"/>
        </w:rPr>
        <w:t>management</w:t>
      </w:r>
      <w:proofErr w:type="spellEnd"/>
      <w:r w:rsidRPr="00B727D4">
        <w:rPr>
          <w:rFonts w:ascii="Arial" w:eastAsia="Arial" w:hAnsi="Arial" w:cs="Arial"/>
          <w:sz w:val="20"/>
          <w:szCs w:val="20"/>
          <w:lang w:val="es-ES"/>
        </w:rPr>
        <w:t xml:space="preserve"> of cultural </w:t>
      </w:r>
      <w:proofErr w:type="spellStart"/>
      <w:r w:rsidRPr="00B727D4">
        <w:rPr>
          <w:rFonts w:ascii="Arial" w:eastAsia="Arial" w:hAnsi="Arial" w:cs="Arial"/>
          <w:sz w:val="20"/>
          <w:szCs w:val="20"/>
          <w:lang w:val="es-ES"/>
        </w:rPr>
        <w:t>heritage</w:t>
      </w:r>
      <w:proofErr w:type="spellEnd"/>
      <w:proofErr w:type="gramStart"/>
      <w:r w:rsidRPr="00B727D4">
        <w:rPr>
          <w:rFonts w:ascii="Arial" w:eastAsia="Arial" w:hAnsi="Arial" w:cs="Arial"/>
          <w:sz w:val="20"/>
          <w:szCs w:val="20"/>
          <w:lang w:val="es-ES"/>
        </w:rPr>
        <w:t>)(</w:t>
      </w:r>
      <w:proofErr w:type="gramEnd"/>
      <w:r w:rsidRPr="00B727D4">
        <w:rPr>
          <w:rFonts w:ascii="Arial" w:eastAsia="Arial" w:hAnsi="Arial" w:cs="Arial"/>
          <w:i/>
          <w:sz w:val="20"/>
          <w:szCs w:val="20"/>
          <w:lang w:val="es-ES"/>
        </w:rPr>
        <w:t xml:space="preserve">In </w:t>
      </w:r>
      <w:proofErr w:type="spellStart"/>
      <w:r w:rsidRPr="00B727D4">
        <w:rPr>
          <w:rFonts w:ascii="Arial" w:eastAsia="Arial" w:hAnsi="Arial" w:cs="Arial"/>
          <w:i/>
          <w:sz w:val="20"/>
          <w:szCs w:val="20"/>
          <w:lang w:val="es-ES"/>
        </w:rPr>
        <w:t>Spanish</w:t>
      </w:r>
      <w:proofErr w:type="spellEnd"/>
      <w:r w:rsidRPr="00B727D4">
        <w:rPr>
          <w:rFonts w:ascii="Arial" w:eastAsia="Arial" w:hAnsi="Arial" w:cs="Arial"/>
          <w:sz w:val="20"/>
          <w:szCs w:val="20"/>
          <w:lang w:val="es-ES"/>
        </w:rPr>
        <w:t xml:space="preserve">). </w:t>
      </w:r>
      <w:r w:rsidRPr="00EE5928">
        <w:rPr>
          <w:rFonts w:ascii="Arial" w:eastAsia="Arial" w:hAnsi="Arial" w:cs="Arial"/>
          <w:i/>
          <w:sz w:val="20"/>
          <w:szCs w:val="20"/>
          <w:lang w:val="es-ES"/>
        </w:rPr>
        <w:t>Transinformação</w:t>
      </w:r>
      <w:r w:rsidRPr="00EE5928">
        <w:rPr>
          <w:rFonts w:ascii="Arial" w:eastAsia="Arial" w:hAnsi="Arial" w:cs="Arial"/>
          <w:sz w:val="20"/>
          <w:szCs w:val="20"/>
          <w:lang w:val="es-ES"/>
        </w:rPr>
        <w:t xml:space="preserve">, </w:t>
      </w:r>
      <w:r w:rsidRPr="00EE5928">
        <w:rPr>
          <w:rFonts w:ascii="Arial" w:eastAsia="Arial" w:hAnsi="Arial" w:cs="Arial"/>
          <w:i/>
          <w:sz w:val="20"/>
          <w:szCs w:val="20"/>
          <w:lang w:val="es-ES"/>
        </w:rPr>
        <w:t>25</w:t>
      </w:r>
      <w:r w:rsidRPr="00EE5928">
        <w:rPr>
          <w:rFonts w:ascii="Arial" w:eastAsia="Arial" w:hAnsi="Arial" w:cs="Arial"/>
          <w:sz w:val="20"/>
          <w:szCs w:val="20"/>
          <w:lang w:val="es-ES"/>
        </w:rPr>
        <w:t>(1), 55-63.</w:t>
      </w:r>
      <w:r w:rsidR="00C0505A">
        <w:fldChar w:fldCharType="begin"/>
      </w:r>
      <w:r w:rsidR="00C0505A" w:rsidRPr="00EE5928">
        <w:rPr>
          <w:lang w:val="es-ES"/>
        </w:rPr>
        <w:instrText xml:space="preserve"> HYPERLINK "https://dx.doi.org/10.1590/S0103-37862013000100006" \h </w:instrText>
      </w:r>
      <w:r w:rsidR="00C0505A">
        <w:fldChar w:fldCharType="separate"/>
      </w:r>
      <w:r w:rsidRPr="00EE5928">
        <w:rPr>
          <w:rFonts w:ascii="Arial" w:eastAsia="Arial" w:hAnsi="Arial" w:cs="Arial"/>
          <w:sz w:val="20"/>
          <w:szCs w:val="20"/>
          <w:lang w:val="es-ES"/>
        </w:rPr>
        <w:t xml:space="preserve"> </w:t>
      </w:r>
      <w:r w:rsidR="00C0505A">
        <w:rPr>
          <w:rFonts w:ascii="Arial" w:eastAsia="Arial" w:hAnsi="Arial" w:cs="Arial"/>
          <w:sz w:val="20"/>
          <w:szCs w:val="20"/>
        </w:rPr>
        <w:fldChar w:fldCharType="end"/>
      </w:r>
      <w:r w:rsidRPr="00EE5928">
        <w:rPr>
          <w:rFonts w:ascii="Arial" w:eastAsia="Arial" w:hAnsi="Arial" w:cs="Arial"/>
          <w:sz w:val="20"/>
          <w:szCs w:val="20"/>
          <w:lang w:val="es-ES"/>
        </w:rPr>
        <w:t>Available at:</w:t>
      </w:r>
    </w:p>
    <w:p w14:paraId="42C29E78" w14:textId="77777777" w:rsidR="00242077" w:rsidRDefault="00C0505A">
      <w:pPr>
        <w:spacing w:after="60"/>
        <w:ind w:left="283"/>
        <w:jc w:val="both"/>
        <w:rPr>
          <w:rFonts w:ascii="Arial" w:eastAsia="Arial" w:hAnsi="Arial" w:cs="Arial"/>
          <w:sz w:val="20"/>
          <w:szCs w:val="20"/>
        </w:rPr>
      </w:pPr>
      <w:r>
        <w:fldChar w:fldCharType="begin"/>
      </w:r>
      <w:r>
        <w:instrText xml:space="preserve"> HYPERLINK "https://dx.doi.org/10.1590/S0103-37862013000100006" \h </w:instrText>
      </w:r>
      <w:r>
        <w:fldChar w:fldCharType="separate"/>
      </w:r>
      <w:r w:rsidR="000C526B">
        <w:rPr>
          <w:rFonts w:ascii="Arial" w:eastAsia="Arial" w:hAnsi="Arial" w:cs="Arial"/>
          <w:color w:val="0000FF"/>
          <w:sz w:val="20"/>
          <w:szCs w:val="20"/>
          <w:u w:val="single"/>
        </w:rPr>
        <w:t>https://dx.doi.org/10.1590/S0103-37862013000100006</w:t>
      </w:r>
      <w:r>
        <w:rPr>
          <w:rFonts w:ascii="Arial" w:eastAsia="Arial" w:hAnsi="Arial" w:cs="Arial"/>
          <w:color w:val="0000FF"/>
          <w:sz w:val="20"/>
          <w:szCs w:val="20"/>
          <w:u w:val="single"/>
        </w:rPr>
        <w:fldChar w:fldCharType="end"/>
      </w:r>
    </w:p>
    <w:p w14:paraId="3F4642DA" w14:textId="77777777" w:rsidR="00242077" w:rsidRDefault="000C526B">
      <w:pPr>
        <w:numPr>
          <w:ilvl w:val="0"/>
          <w:numId w:val="17"/>
        </w:numPr>
        <w:spacing w:after="60"/>
        <w:ind w:left="283"/>
        <w:jc w:val="both"/>
        <w:rPr>
          <w:sz w:val="20"/>
          <w:szCs w:val="20"/>
        </w:rPr>
      </w:pPr>
      <w:r>
        <w:rPr>
          <w:rFonts w:ascii="Arial" w:eastAsia="Arial" w:hAnsi="Arial" w:cs="Arial"/>
          <w:sz w:val="20"/>
          <w:szCs w:val="20"/>
        </w:rPr>
        <w:t xml:space="preserve">Guido </w:t>
      </w:r>
      <w:proofErr w:type="spellStart"/>
      <w:r>
        <w:rPr>
          <w:rFonts w:ascii="Arial" w:eastAsia="Arial" w:hAnsi="Arial" w:cs="Arial"/>
          <w:sz w:val="20"/>
          <w:szCs w:val="20"/>
        </w:rPr>
        <w:t>Licciardi</w:t>
      </w:r>
      <w:proofErr w:type="spellEnd"/>
      <w:r>
        <w:rPr>
          <w:rFonts w:ascii="Arial" w:eastAsia="Arial" w:hAnsi="Arial" w:cs="Arial"/>
          <w:sz w:val="20"/>
          <w:szCs w:val="20"/>
        </w:rPr>
        <w:t xml:space="preserve">, Rana </w:t>
      </w:r>
      <w:proofErr w:type="spellStart"/>
      <w:r>
        <w:rPr>
          <w:rFonts w:ascii="Arial" w:eastAsia="Arial" w:hAnsi="Arial" w:cs="Arial"/>
          <w:sz w:val="20"/>
          <w:szCs w:val="20"/>
        </w:rPr>
        <w:t>Amirtahmasebi</w:t>
      </w:r>
      <w:proofErr w:type="spellEnd"/>
      <w:r>
        <w:rPr>
          <w:rFonts w:ascii="Arial" w:eastAsia="Arial" w:hAnsi="Arial" w:cs="Arial"/>
          <w:sz w:val="20"/>
          <w:szCs w:val="20"/>
        </w:rPr>
        <w:t xml:space="preserve"> (2011). Monitoring and Evaluation in Cultural Heritage Projects at the World Bank. An Overview and a Case Study. The World Bank. Available at:</w:t>
      </w:r>
      <w:hyperlink r:id="rId30">
        <w:r>
          <w:rPr>
            <w:rFonts w:ascii="Arial" w:eastAsia="Arial" w:hAnsi="Arial" w:cs="Arial"/>
            <w:sz w:val="20"/>
            <w:szCs w:val="20"/>
          </w:rPr>
          <w:t xml:space="preserve"> </w:t>
        </w:r>
      </w:hyperlink>
      <w:hyperlink r:id="rId31">
        <w:r>
          <w:rPr>
            <w:rFonts w:ascii="Arial" w:eastAsia="Arial" w:hAnsi="Arial" w:cs="Arial"/>
            <w:color w:val="0000FF"/>
            <w:sz w:val="20"/>
            <w:szCs w:val="20"/>
            <w:u w:val="single"/>
          </w:rPr>
          <w:t>http://siteresources.worldbank.org/INTCHD/Resources/430063-1287519198659/MonitoringandEvaluation_WB.pdf</w:t>
        </w:r>
      </w:hyperlink>
      <w:r>
        <w:rPr>
          <w:rFonts w:ascii="Arial" w:eastAsia="Arial" w:hAnsi="Arial" w:cs="Arial"/>
          <w:sz w:val="20"/>
          <w:szCs w:val="20"/>
        </w:rPr>
        <w:t xml:space="preserve">. </w:t>
      </w:r>
    </w:p>
    <w:p w14:paraId="057F8D33" w14:textId="77777777" w:rsidR="00242077" w:rsidRDefault="00242077">
      <w:pPr>
        <w:ind w:hanging="425"/>
        <w:jc w:val="both"/>
        <w:rPr>
          <w:rFonts w:ascii="Arial" w:eastAsia="Arial" w:hAnsi="Arial" w:cs="Arial"/>
          <w:sz w:val="20"/>
          <w:szCs w:val="20"/>
        </w:rPr>
      </w:pPr>
    </w:p>
    <w:p w14:paraId="09589581" w14:textId="77777777" w:rsidR="00242077" w:rsidRDefault="000C526B">
      <w:pPr>
        <w:spacing w:after="60"/>
        <w:ind w:hanging="425"/>
        <w:jc w:val="both"/>
        <w:rPr>
          <w:rFonts w:ascii="Arial" w:eastAsia="Arial" w:hAnsi="Arial" w:cs="Arial"/>
          <w:b/>
          <w:sz w:val="20"/>
          <w:szCs w:val="20"/>
        </w:rPr>
      </w:pPr>
      <w:r>
        <w:rPr>
          <w:rFonts w:ascii="Arial" w:eastAsia="Arial" w:hAnsi="Arial" w:cs="Arial"/>
          <w:b/>
          <w:sz w:val="20"/>
          <w:szCs w:val="20"/>
        </w:rPr>
        <w:t>Research</w:t>
      </w:r>
    </w:p>
    <w:p w14:paraId="266C1D47" w14:textId="77777777" w:rsidR="00242077" w:rsidRDefault="000C526B">
      <w:pPr>
        <w:numPr>
          <w:ilvl w:val="0"/>
          <w:numId w:val="17"/>
        </w:numPr>
        <w:spacing w:after="60"/>
        <w:ind w:left="283"/>
        <w:jc w:val="both"/>
        <w:rPr>
          <w:sz w:val="20"/>
          <w:szCs w:val="20"/>
        </w:rPr>
      </w:pPr>
      <w:r>
        <w:rPr>
          <w:rFonts w:ascii="Arial" w:eastAsia="Arial" w:hAnsi="Arial" w:cs="Arial"/>
          <w:sz w:val="20"/>
          <w:szCs w:val="20"/>
        </w:rPr>
        <w:t>Publications Office (European Commission</w:t>
      </w:r>
      <w:proofErr w:type="gramStart"/>
      <w:r>
        <w:rPr>
          <w:rFonts w:ascii="Arial" w:eastAsia="Arial" w:hAnsi="Arial" w:cs="Arial"/>
          <w:sz w:val="20"/>
          <w:szCs w:val="20"/>
        </w:rPr>
        <w:t>)(</w:t>
      </w:r>
      <w:proofErr w:type="gramEnd"/>
      <w:r>
        <w:rPr>
          <w:rFonts w:ascii="Arial" w:eastAsia="Arial" w:hAnsi="Arial" w:cs="Arial"/>
          <w:sz w:val="20"/>
          <w:szCs w:val="20"/>
        </w:rPr>
        <w:t>2018). Heritage at risk. EU research and innovation for a more resilient cultural heritage. Available at:</w:t>
      </w:r>
      <w:hyperlink r:id="rId32">
        <w:r>
          <w:rPr>
            <w:rFonts w:ascii="Arial" w:eastAsia="Arial" w:hAnsi="Arial" w:cs="Arial"/>
            <w:sz w:val="20"/>
            <w:szCs w:val="20"/>
          </w:rPr>
          <w:t xml:space="preserve"> </w:t>
        </w:r>
      </w:hyperlink>
    </w:p>
    <w:p w14:paraId="1CABF51A" w14:textId="77777777" w:rsidR="00242077" w:rsidRDefault="00C0505A">
      <w:pPr>
        <w:spacing w:after="60"/>
        <w:ind w:left="283"/>
        <w:jc w:val="both"/>
        <w:rPr>
          <w:rFonts w:ascii="Arial" w:eastAsia="Arial" w:hAnsi="Arial" w:cs="Arial"/>
          <w:sz w:val="20"/>
          <w:szCs w:val="20"/>
        </w:rPr>
      </w:pPr>
      <w:hyperlink r:id="rId33">
        <w:r w:rsidR="000C526B">
          <w:rPr>
            <w:rFonts w:ascii="Arial" w:eastAsia="Arial" w:hAnsi="Arial" w:cs="Arial"/>
            <w:color w:val="0000FF"/>
            <w:sz w:val="20"/>
            <w:szCs w:val="20"/>
            <w:u w:val="single"/>
          </w:rPr>
          <w:t>https://publications.europa.eu/en/publication-detail/-/publication/1dcbe60b-79ba-11e8-ac6a-01aa75ed71a1/language-en/format-PDF/source-search</w:t>
        </w:r>
      </w:hyperlink>
      <w:proofErr w:type="gramStart"/>
      <w:r w:rsidR="000C526B">
        <w:rPr>
          <w:rFonts w:ascii="Arial" w:eastAsia="Arial" w:hAnsi="Arial" w:cs="Arial"/>
          <w:sz w:val="20"/>
          <w:szCs w:val="20"/>
        </w:rPr>
        <w:t>..</w:t>
      </w:r>
      <w:proofErr w:type="gramEnd"/>
    </w:p>
    <w:p w14:paraId="0BE6A4CA" w14:textId="77777777" w:rsidR="00242077" w:rsidRDefault="000C526B">
      <w:pPr>
        <w:numPr>
          <w:ilvl w:val="0"/>
          <w:numId w:val="17"/>
        </w:numPr>
        <w:spacing w:after="60"/>
        <w:ind w:left="283"/>
        <w:jc w:val="both"/>
        <w:rPr>
          <w:sz w:val="20"/>
          <w:szCs w:val="20"/>
        </w:rPr>
      </w:pPr>
      <w:r>
        <w:rPr>
          <w:rFonts w:ascii="Arial" w:eastAsia="Arial" w:hAnsi="Arial" w:cs="Arial"/>
          <w:sz w:val="20"/>
          <w:szCs w:val="20"/>
        </w:rPr>
        <w:t xml:space="preserve">Directorate-General for Research and Innovation (European Commission) (2012). Cultural heritage research. Survey and outcomes of projects within the environment theme: from </w:t>
      </w:r>
      <w:proofErr w:type="gramStart"/>
      <w:r>
        <w:rPr>
          <w:rFonts w:ascii="Arial" w:eastAsia="Arial" w:hAnsi="Arial" w:cs="Arial"/>
          <w:sz w:val="20"/>
          <w:szCs w:val="20"/>
        </w:rPr>
        <w:t>5th</w:t>
      </w:r>
      <w:proofErr w:type="gramEnd"/>
      <w:r>
        <w:rPr>
          <w:rFonts w:ascii="Arial" w:eastAsia="Arial" w:hAnsi="Arial" w:cs="Arial"/>
          <w:sz w:val="20"/>
          <w:szCs w:val="20"/>
        </w:rPr>
        <w:t xml:space="preserve"> to 7th Framework programme. Available at:</w:t>
      </w:r>
      <w:hyperlink r:id="rId34">
        <w:r>
          <w:rPr>
            <w:rFonts w:ascii="Arial" w:eastAsia="Arial" w:hAnsi="Arial" w:cs="Arial"/>
            <w:sz w:val="20"/>
            <w:szCs w:val="20"/>
          </w:rPr>
          <w:t xml:space="preserve"> </w:t>
        </w:r>
      </w:hyperlink>
    </w:p>
    <w:p w14:paraId="2A4C91A8" w14:textId="77777777" w:rsidR="00242077" w:rsidRDefault="00C0505A">
      <w:pPr>
        <w:spacing w:after="60"/>
        <w:ind w:left="283"/>
        <w:jc w:val="both"/>
        <w:rPr>
          <w:rFonts w:ascii="Arial" w:eastAsia="Arial" w:hAnsi="Arial" w:cs="Arial"/>
          <w:sz w:val="20"/>
          <w:szCs w:val="20"/>
        </w:rPr>
      </w:pPr>
      <w:hyperlink r:id="rId35">
        <w:r w:rsidR="000C526B">
          <w:rPr>
            <w:rFonts w:ascii="Arial" w:eastAsia="Arial" w:hAnsi="Arial" w:cs="Arial"/>
            <w:color w:val="0000FF"/>
            <w:sz w:val="20"/>
            <w:szCs w:val="20"/>
            <w:u w:val="single"/>
          </w:rPr>
          <w:t>https://publications.europa.eu/en/publication-detail/-/publication/fcb91857-05cc-4d8e-880a-511e8f6ddc5</w:t>
        </w:r>
      </w:hyperlink>
      <w:r w:rsidR="000C526B">
        <w:rPr>
          <w:rFonts w:ascii="Arial" w:eastAsia="Arial" w:hAnsi="Arial" w:cs="Arial"/>
          <w:sz w:val="20"/>
          <w:szCs w:val="20"/>
        </w:rPr>
        <w:t>.</w:t>
      </w:r>
    </w:p>
    <w:p w14:paraId="567C9D51" w14:textId="77777777" w:rsidR="00242077" w:rsidRDefault="000C526B">
      <w:pPr>
        <w:numPr>
          <w:ilvl w:val="0"/>
          <w:numId w:val="17"/>
        </w:numPr>
        <w:spacing w:after="60"/>
        <w:ind w:left="283"/>
        <w:jc w:val="both"/>
        <w:rPr>
          <w:sz w:val="20"/>
          <w:szCs w:val="20"/>
        </w:rPr>
      </w:pPr>
      <w:r>
        <w:rPr>
          <w:rFonts w:ascii="Arial" w:eastAsia="Arial" w:hAnsi="Arial" w:cs="Arial"/>
          <w:sz w:val="20"/>
          <w:szCs w:val="20"/>
        </w:rPr>
        <w:t xml:space="preserve">Directorate-General for Research and Innovation (European Commission) (2011). Survey and outcomes of cultural heritage research projects supported in the context of EU environmental research programmes </w:t>
      </w:r>
      <w:proofErr w:type="gramStart"/>
      <w:r>
        <w:rPr>
          <w:rFonts w:ascii="Arial" w:eastAsia="Arial" w:hAnsi="Arial" w:cs="Arial"/>
          <w:sz w:val="20"/>
          <w:szCs w:val="20"/>
        </w:rPr>
        <w:t>From</w:t>
      </w:r>
      <w:proofErr w:type="gramEnd"/>
      <w:r>
        <w:rPr>
          <w:rFonts w:ascii="Arial" w:eastAsia="Arial" w:hAnsi="Arial" w:cs="Arial"/>
          <w:sz w:val="20"/>
          <w:szCs w:val="20"/>
        </w:rPr>
        <w:t xml:space="preserve"> 5th to 7th Framework Programme. Available at:</w:t>
      </w:r>
      <w:hyperlink r:id="rId36">
        <w:r>
          <w:rPr>
            <w:rFonts w:ascii="Arial" w:eastAsia="Arial" w:hAnsi="Arial" w:cs="Arial"/>
            <w:sz w:val="20"/>
            <w:szCs w:val="20"/>
          </w:rPr>
          <w:t xml:space="preserve"> </w:t>
        </w:r>
      </w:hyperlink>
      <w:hyperlink r:id="rId37">
        <w:r>
          <w:rPr>
            <w:rFonts w:ascii="Arial" w:eastAsia="Arial" w:hAnsi="Arial" w:cs="Arial"/>
            <w:color w:val="0000FF"/>
            <w:sz w:val="20"/>
            <w:szCs w:val="20"/>
            <w:u w:val="single"/>
          </w:rPr>
          <w:t>https://publications.europa.eu/en/publication-detail/-/publication/2573d211-036f-473a-aab3-da1d345022e8/language-en/format-PDF/source-search</w:t>
        </w:r>
      </w:hyperlink>
      <w:proofErr w:type="gramStart"/>
      <w:r>
        <w:rPr>
          <w:rFonts w:ascii="Arial" w:eastAsia="Arial" w:hAnsi="Arial" w:cs="Arial"/>
          <w:sz w:val="20"/>
          <w:szCs w:val="20"/>
        </w:rPr>
        <w:t>..</w:t>
      </w:r>
      <w:proofErr w:type="gramEnd"/>
    </w:p>
    <w:p w14:paraId="05AC0A9D" w14:textId="77777777" w:rsidR="00242077" w:rsidRDefault="000C526B">
      <w:pPr>
        <w:numPr>
          <w:ilvl w:val="0"/>
          <w:numId w:val="17"/>
        </w:numPr>
        <w:spacing w:after="60"/>
        <w:ind w:left="283"/>
        <w:jc w:val="both"/>
        <w:rPr>
          <w:sz w:val="20"/>
          <w:szCs w:val="20"/>
        </w:rPr>
      </w:pPr>
      <w:r>
        <w:rPr>
          <w:rFonts w:ascii="Arial" w:eastAsia="Arial" w:hAnsi="Arial" w:cs="Arial"/>
          <w:sz w:val="20"/>
          <w:szCs w:val="20"/>
        </w:rPr>
        <w:t>Directorate-General for Research and Innovation (European Commission) (2009). Preserving our heritage, improving our environment. VOL I, 20 years of EU research into cultural heritage.  Available at:</w:t>
      </w:r>
      <w:hyperlink r:id="rId38">
        <w:r>
          <w:rPr>
            <w:rFonts w:ascii="Arial" w:eastAsia="Arial" w:hAnsi="Arial" w:cs="Arial"/>
            <w:sz w:val="20"/>
            <w:szCs w:val="20"/>
          </w:rPr>
          <w:t xml:space="preserve"> </w:t>
        </w:r>
      </w:hyperlink>
      <w:hyperlink r:id="rId39">
        <w:r>
          <w:rPr>
            <w:rFonts w:ascii="Arial" w:eastAsia="Arial" w:hAnsi="Arial" w:cs="Arial"/>
            <w:color w:val="0000FF"/>
            <w:sz w:val="20"/>
            <w:szCs w:val="20"/>
            <w:u w:val="single"/>
          </w:rPr>
          <w:t>https://publications.europa.eu/en/publication-detail/-/publication/dd5c8edf-3199-46a3-8827-d525a8e5a7bb/language-en/format-PDF/source-search</w:t>
        </w:r>
      </w:hyperlink>
      <w:r>
        <w:rPr>
          <w:rFonts w:ascii="Arial" w:eastAsia="Arial" w:hAnsi="Arial" w:cs="Arial"/>
          <w:sz w:val="20"/>
          <w:szCs w:val="20"/>
        </w:rPr>
        <w:t>.</w:t>
      </w:r>
    </w:p>
    <w:p w14:paraId="341FE8E0" w14:textId="77777777" w:rsidR="00242077" w:rsidRPr="00EC3DE6" w:rsidRDefault="000C526B">
      <w:pPr>
        <w:numPr>
          <w:ilvl w:val="0"/>
          <w:numId w:val="17"/>
        </w:numPr>
        <w:spacing w:after="60"/>
        <w:ind w:left="283"/>
        <w:jc w:val="both"/>
        <w:rPr>
          <w:sz w:val="20"/>
          <w:szCs w:val="20"/>
          <w:lang w:val="fr-FR"/>
        </w:rPr>
      </w:pPr>
      <w:r>
        <w:rPr>
          <w:rFonts w:ascii="Arial" w:eastAsia="Arial" w:hAnsi="Arial" w:cs="Arial"/>
          <w:sz w:val="20"/>
          <w:szCs w:val="20"/>
        </w:rPr>
        <w:t xml:space="preserve">Directorate-General for Research and Innovation (European Commission) (2018). Innovation in cultural heritage research. For an integrated European research policy. </w:t>
      </w:r>
      <w:r w:rsidRPr="00EC3DE6">
        <w:rPr>
          <w:rFonts w:ascii="Arial" w:eastAsia="Arial" w:hAnsi="Arial" w:cs="Arial"/>
          <w:sz w:val="20"/>
          <w:szCs w:val="20"/>
          <w:lang w:val="fr-FR"/>
        </w:rPr>
        <w:t xml:space="preserve">EU publications. </w:t>
      </w:r>
      <w:proofErr w:type="spellStart"/>
      <w:r w:rsidRPr="00EC3DE6">
        <w:rPr>
          <w:rFonts w:ascii="Arial" w:eastAsia="Arial" w:hAnsi="Arial" w:cs="Arial"/>
          <w:sz w:val="20"/>
          <w:szCs w:val="20"/>
          <w:lang w:val="fr-FR"/>
        </w:rPr>
        <w:t>Available</w:t>
      </w:r>
      <w:proofErr w:type="spellEnd"/>
      <w:r w:rsidRPr="00EC3DE6">
        <w:rPr>
          <w:rFonts w:ascii="Arial" w:eastAsia="Arial" w:hAnsi="Arial" w:cs="Arial"/>
          <w:sz w:val="20"/>
          <w:szCs w:val="20"/>
          <w:lang w:val="fr-FR"/>
        </w:rPr>
        <w:t xml:space="preserve"> </w:t>
      </w:r>
      <w:proofErr w:type="gramStart"/>
      <w:r w:rsidRPr="00EC3DE6">
        <w:rPr>
          <w:rFonts w:ascii="Arial" w:eastAsia="Arial" w:hAnsi="Arial" w:cs="Arial"/>
          <w:sz w:val="20"/>
          <w:szCs w:val="20"/>
          <w:lang w:val="fr-FR"/>
        </w:rPr>
        <w:t>at:</w:t>
      </w:r>
      <w:proofErr w:type="gramEnd"/>
      <w:r w:rsidR="00C0505A">
        <w:fldChar w:fldCharType="begin"/>
      </w:r>
      <w:r w:rsidR="00C0505A" w:rsidRPr="007235CD">
        <w:rPr>
          <w:lang w:val="fr-FR"/>
        </w:rPr>
        <w:instrText xml:space="preserve"> HYPERLINK "https://publications.europa.eu/en/publication-detail/-/publication/1dd62bd1-2216-11e8-ac73-01aa75ed71a1</w:instrText>
      </w:r>
      <w:r w:rsidR="00C0505A" w:rsidRPr="007235CD">
        <w:rPr>
          <w:lang w:val="fr-FR"/>
        </w:rPr>
        <w:instrText xml:space="preserve">/language-en" \h </w:instrText>
      </w:r>
      <w:r w:rsidR="00C0505A">
        <w:fldChar w:fldCharType="separate"/>
      </w:r>
      <w:r w:rsidRPr="00EC3DE6">
        <w:rPr>
          <w:rFonts w:ascii="Arial" w:eastAsia="Arial" w:hAnsi="Arial" w:cs="Arial"/>
          <w:sz w:val="20"/>
          <w:szCs w:val="20"/>
          <w:lang w:val="fr-FR"/>
        </w:rPr>
        <w:t xml:space="preserve"> </w:t>
      </w:r>
      <w:r w:rsidR="00C0505A">
        <w:rPr>
          <w:rFonts w:ascii="Arial" w:eastAsia="Arial" w:hAnsi="Arial" w:cs="Arial"/>
          <w:sz w:val="20"/>
          <w:szCs w:val="20"/>
          <w:lang w:val="fr-FR"/>
        </w:rPr>
        <w:fldChar w:fldCharType="end"/>
      </w:r>
      <w:hyperlink r:id="rId40">
        <w:r w:rsidRPr="00EC3DE6">
          <w:rPr>
            <w:rFonts w:ascii="Arial" w:eastAsia="Arial" w:hAnsi="Arial" w:cs="Arial"/>
            <w:color w:val="0000FF"/>
            <w:sz w:val="20"/>
            <w:szCs w:val="20"/>
            <w:u w:val="single"/>
            <w:lang w:val="fr-FR"/>
          </w:rPr>
          <w:t>https://publications.europa.eu/en/publication-detail/-/publication/1dd62bd1-2216-11e8-ac73-01aa75ed71a1/language-en</w:t>
        </w:r>
      </w:hyperlink>
      <w:r w:rsidRPr="00EC3DE6">
        <w:rPr>
          <w:rFonts w:ascii="Arial" w:eastAsia="Arial" w:hAnsi="Arial" w:cs="Arial"/>
          <w:sz w:val="20"/>
          <w:szCs w:val="20"/>
          <w:lang w:val="fr-FR"/>
        </w:rPr>
        <w:t xml:space="preserve">. </w:t>
      </w:r>
    </w:p>
    <w:p w14:paraId="4735A9EC" w14:textId="77777777" w:rsidR="00242077" w:rsidRDefault="000C526B">
      <w:pPr>
        <w:numPr>
          <w:ilvl w:val="0"/>
          <w:numId w:val="17"/>
        </w:numPr>
        <w:spacing w:after="60"/>
        <w:ind w:left="283"/>
        <w:jc w:val="both"/>
        <w:rPr>
          <w:sz w:val="20"/>
          <w:szCs w:val="20"/>
        </w:rPr>
      </w:pPr>
      <w:r>
        <w:rPr>
          <w:rFonts w:ascii="Arial" w:eastAsia="Arial" w:hAnsi="Arial" w:cs="Arial"/>
          <w:sz w:val="20"/>
          <w:szCs w:val="20"/>
        </w:rPr>
        <w:t>EC/COM (2014)477 final. Towards an integrated approach to cultural heritage for Europe. Communication from the Commission to the European Parliament, the Council, the European Economic and Social Committee and the Committee of the Regions.  Available at:</w:t>
      </w:r>
      <w:hyperlink r:id="rId41">
        <w:r>
          <w:rPr>
            <w:rFonts w:ascii="Arial" w:eastAsia="Arial" w:hAnsi="Arial" w:cs="Arial"/>
            <w:sz w:val="20"/>
            <w:szCs w:val="20"/>
          </w:rPr>
          <w:t xml:space="preserve"> </w:t>
        </w:r>
      </w:hyperlink>
      <w:hyperlink r:id="rId42">
        <w:r>
          <w:rPr>
            <w:rFonts w:ascii="Arial" w:eastAsia="Arial" w:hAnsi="Arial" w:cs="Arial"/>
            <w:color w:val="0000FF"/>
            <w:sz w:val="20"/>
            <w:szCs w:val="20"/>
            <w:u w:val="single"/>
          </w:rPr>
          <w:t>http://ec.europa.eu/assets/eac/culture/library/publications/2014-heritage-communication_en.pdf</w:t>
        </w:r>
      </w:hyperlink>
      <w:r>
        <w:rPr>
          <w:rFonts w:ascii="Arial" w:eastAsia="Arial" w:hAnsi="Arial" w:cs="Arial"/>
          <w:sz w:val="20"/>
          <w:szCs w:val="20"/>
        </w:rPr>
        <w:t xml:space="preserve">. </w:t>
      </w:r>
    </w:p>
    <w:p w14:paraId="70C4A6B0" w14:textId="77777777" w:rsidR="00242077" w:rsidRDefault="000C526B">
      <w:pPr>
        <w:numPr>
          <w:ilvl w:val="0"/>
          <w:numId w:val="17"/>
        </w:numPr>
        <w:spacing w:after="60"/>
        <w:ind w:left="283"/>
        <w:jc w:val="both"/>
        <w:rPr>
          <w:sz w:val="20"/>
          <w:szCs w:val="20"/>
        </w:rPr>
      </w:pPr>
      <w:r>
        <w:rPr>
          <w:rFonts w:ascii="Arial" w:eastAsia="Arial" w:hAnsi="Arial" w:cs="Arial"/>
          <w:sz w:val="20"/>
          <w:szCs w:val="20"/>
        </w:rPr>
        <w:t>Directorate-General for Research and Innovation (European Commission) (2018). Getting cultural heritage to work for Europe. Report of the Horizon 2020 expert group on cultural heritage. Available at:</w:t>
      </w:r>
      <w:hyperlink r:id="rId43">
        <w:r>
          <w:rPr>
            <w:rFonts w:ascii="Arial" w:eastAsia="Arial" w:hAnsi="Arial" w:cs="Arial"/>
            <w:sz w:val="20"/>
            <w:szCs w:val="20"/>
          </w:rPr>
          <w:t xml:space="preserve"> </w:t>
        </w:r>
      </w:hyperlink>
      <w:hyperlink r:id="rId44">
        <w:r>
          <w:rPr>
            <w:rFonts w:ascii="Arial" w:eastAsia="Arial" w:hAnsi="Arial" w:cs="Arial"/>
            <w:color w:val="0000FF"/>
            <w:sz w:val="20"/>
            <w:szCs w:val="20"/>
            <w:u w:val="single"/>
          </w:rPr>
          <w:t>https://publications.europa.eu/en/publication-detail/-/publication/b01a0d0a-2a4f-4de0-88f7-85bf2dc6e004</w:t>
        </w:r>
      </w:hyperlink>
    </w:p>
    <w:p w14:paraId="433B939E" w14:textId="77777777" w:rsidR="00242077" w:rsidRDefault="000C526B">
      <w:pPr>
        <w:numPr>
          <w:ilvl w:val="0"/>
          <w:numId w:val="17"/>
        </w:numPr>
        <w:spacing w:after="60"/>
        <w:ind w:left="283"/>
        <w:jc w:val="both"/>
        <w:rPr>
          <w:sz w:val="20"/>
          <w:szCs w:val="20"/>
        </w:rPr>
      </w:pPr>
      <w:r>
        <w:rPr>
          <w:rFonts w:ascii="Arial" w:eastAsia="Arial" w:hAnsi="Arial" w:cs="Arial"/>
          <w:sz w:val="20"/>
          <w:szCs w:val="20"/>
        </w:rPr>
        <w:t>JPI Cultural Heritage and Global Change. Strategic Research Agenda. Available at:</w:t>
      </w:r>
      <w:hyperlink r:id="rId45">
        <w:r>
          <w:rPr>
            <w:rFonts w:ascii="Arial" w:eastAsia="Arial" w:hAnsi="Arial" w:cs="Arial"/>
            <w:sz w:val="20"/>
            <w:szCs w:val="20"/>
          </w:rPr>
          <w:t xml:space="preserve"> </w:t>
        </w:r>
      </w:hyperlink>
      <w:hyperlink r:id="rId46">
        <w:r>
          <w:rPr>
            <w:rFonts w:ascii="Arial" w:eastAsia="Arial" w:hAnsi="Arial" w:cs="Arial"/>
            <w:color w:val="0000FF"/>
            <w:sz w:val="20"/>
            <w:szCs w:val="20"/>
            <w:u w:val="single"/>
          </w:rPr>
          <w:t>http://www.jpi-culturalheritage.eu/wp-content/uploads/SRA-2014-06.pdf</w:t>
        </w:r>
      </w:hyperlink>
      <w:r>
        <w:rPr>
          <w:rFonts w:ascii="Arial" w:eastAsia="Arial" w:hAnsi="Arial" w:cs="Arial"/>
          <w:sz w:val="20"/>
          <w:szCs w:val="20"/>
        </w:rPr>
        <w:t xml:space="preserve">.  </w:t>
      </w:r>
    </w:p>
    <w:p w14:paraId="5F9ADA9B" w14:textId="77777777" w:rsidR="00242077" w:rsidRDefault="00242077">
      <w:pPr>
        <w:ind w:hanging="425"/>
        <w:jc w:val="both"/>
        <w:rPr>
          <w:rFonts w:ascii="Arial" w:eastAsia="Arial" w:hAnsi="Arial" w:cs="Arial"/>
          <w:b/>
          <w:sz w:val="20"/>
          <w:szCs w:val="20"/>
        </w:rPr>
      </w:pPr>
    </w:p>
    <w:p w14:paraId="52C14DB7" w14:textId="77777777" w:rsidR="00242077" w:rsidRDefault="000C526B">
      <w:pPr>
        <w:spacing w:after="60"/>
        <w:ind w:hanging="425"/>
        <w:jc w:val="both"/>
        <w:rPr>
          <w:rFonts w:ascii="Arial" w:eastAsia="Arial" w:hAnsi="Arial" w:cs="Arial"/>
          <w:b/>
          <w:sz w:val="20"/>
          <w:szCs w:val="20"/>
        </w:rPr>
      </w:pPr>
      <w:r>
        <w:rPr>
          <w:rFonts w:ascii="Arial" w:eastAsia="Arial" w:hAnsi="Arial" w:cs="Arial"/>
          <w:b/>
          <w:sz w:val="20"/>
          <w:szCs w:val="20"/>
        </w:rPr>
        <w:t>Education and training and cultural heritage</w:t>
      </w:r>
    </w:p>
    <w:p w14:paraId="5CCF446A" w14:textId="77777777" w:rsidR="00242077" w:rsidRDefault="000C526B">
      <w:pPr>
        <w:numPr>
          <w:ilvl w:val="0"/>
          <w:numId w:val="9"/>
        </w:numPr>
        <w:spacing w:after="60"/>
        <w:ind w:left="283" w:hanging="283"/>
        <w:jc w:val="both"/>
        <w:rPr>
          <w:rFonts w:ascii="Arial" w:eastAsia="Arial" w:hAnsi="Arial" w:cs="Arial"/>
          <w:sz w:val="20"/>
          <w:szCs w:val="20"/>
        </w:rPr>
      </w:pPr>
      <w:r>
        <w:rPr>
          <w:rFonts w:ascii="Arial" w:eastAsia="Arial" w:hAnsi="Arial" w:cs="Arial"/>
          <w:sz w:val="20"/>
          <w:szCs w:val="20"/>
        </w:rPr>
        <w:t xml:space="preserve">Directive 85/384/EEC on the mutual recognition of diplomas, certificates and other evidence of formal qualifications in architecture, including measures to facilitate the effective exercise of the right of establishment and freedom to provide services.  Available at: </w:t>
      </w:r>
    </w:p>
    <w:p w14:paraId="168075AB" w14:textId="77777777" w:rsidR="00242077" w:rsidRDefault="00C0505A">
      <w:pPr>
        <w:spacing w:after="60"/>
        <w:ind w:left="283"/>
        <w:jc w:val="both"/>
        <w:rPr>
          <w:rFonts w:ascii="Arial" w:eastAsia="Arial" w:hAnsi="Arial" w:cs="Arial"/>
          <w:sz w:val="20"/>
          <w:szCs w:val="20"/>
        </w:rPr>
      </w:pPr>
      <w:hyperlink r:id="rId47">
        <w:r w:rsidR="000C526B">
          <w:rPr>
            <w:rFonts w:ascii="Arial" w:eastAsia="Arial" w:hAnsi="Arial" w:cs="Arial"/>
            <w:color w:val="0000FF"/>
            <w:sz w:val="20"/>
            <w:szCs w:val="20"/>
            <w:u w:val="single"/>
          </w:rPr>
          <w:t>https://eur-lex.europa.eu/eli/dir/1985/384/oj</w:t>
        </w:r>
      </w:hyperlink>
      <w:r w:rsidR="000C526B">
        <w:rPr>
          <w:rFonts w:ascii="Arial" w:eastAsia="Arial" w:hAnsi="Arial" w:cs="Arial"/>
          <w:color w:val="0000FF"/>
          <w:sz w:val="20"/>
          <w:szCs w:val="20"/>
          <w:highlight w:val="white"/>
        </w:rPr>
        <w:t xml:space="preserve"> </w:t>
      </w:r>
      <w:r w:rsidR="000C526B">
        <w:rPr>
          <w:rFonts w:ascii="Arial" w:eastAsia="Arial" w:hAnsi="Arial" w:cs="Arial"/>
          <w:sz w:val="20"/>
          <w:szCs w:val="20"/>
          <w:highlight w:val="white"/>
        </w:rPr>
        <w:t xml:space="preserve">No longer in force. Date of end of validity: 19/10/2007; </w:t>
      </w:r>
      <w:proofErr w:type="gramStart"/>
      <w:r w:rsidR="000C526B">
        <w:rPr>
          <w:rFonts w:ascii="Arial" w:eastAsia="Arial" w:hAnsi="Arial" w:cs="Arial"/>
          <w:sz w:val="20"/>
          <w:szCs w:val="20"/>
        </w:rPr>
        <w:t>Repealed</w:t>
      </w:r>
      <w:proofErr w:type="gramEnd"/>
      <w:r w:rsidR="000C526B">
        <w:rPr>
          <w:rFonts w:ascii="Arial" w:eastAsia="Arial" w:hAnsi="Arial" w:cs="Arial"/>
          <w:sz w:val="20"/>
          <w:szCs w:val="20"/>
        </w:rPr>
        <w:t xml:space="preserve"> by Directive 2005/36/EC</w:t>
      </w:r>
    </w:p>
    <w:p w14:paraId="592EEED2" w14:textId="77777777" w:rsidR="00242077" w:rsidRDefault="000C526B">
      <w:pPr>
        <w:numPr>
          <w:ilvl w:val="0"/>
          <w:numId w:val="9"/>
        </w:numPr>
        <w:spacing w:after="60"/>
        <w:ind w:left="283" w:hanging="283"/>
        <w:jc w:val="both"/>
        <w:rPr>
          <w:rFonts w:ascii="Arial" w:eastAsia="Arial" w:hAnsi="Arial" w:cs="Arial"/>
          <w:sz w:val="20"/>
          <w:szCs w:val="20"/>
        </w:rPr>
      </w:pPr>
      <w:r>
        <w:rPr>
          <w:rFonts w:ascii="Arial" w:eastAsia="Arial" w:hAnsi="Arial" w:cs="Arial"/>
          <w:sz w:val="20"/>
          <w:szCs w:val="20"/>
          <w:highlight w:val="white"/>
        </w:rPr>
        <w:t xml:space="preserve">Directive 2005/36/EC of the European Parliament and of the Council of 7 September 2005 on the recognition of professional qualifications. Available at: </w:t>
      </w:r>
    </w:p>
    <w:p w14:paraId="788CD5FD" w14:textId="77777777" w:rsidR="00242077" w:rsidRDefault="00C0505A">
      <w:pPr>
        <w:spacing w:after="60"/>
        <w:ind w:left="283"/>
        <w:jc w:val="both"/>
        <w:rPr>
          <w:rFonts w:ascii="Arial" w:eastAsia="Arial" w:hAnsi="Arial" w:cs="Arial"/>
          <w:color w:val="0000FF"/>
          <w:sz w:val="20"/>
          <w:szCs w:val="20"/>
          <w:highlight w:val="white"/>
        </w:rPr>
      </w:pPr>
      <w:hyperlink r:id="rId48">
        <w:r w:rsidR="000C526B">
          <w:rPr>
            <w:rFonts w:ascii="Arial" w:eastAsia="Arial" w:hAnsi="Arial" w:cs="Arial"/>
            <w:color w:val="0000FF"/>
            <w:sz w:val="20"/>
            <w:szCs w:val="20"/>
            <w:highlight w:val="white"/>
            <w:u w:val="single"/>
          </w:rPr>
          <w:t>https://eur-lex.europa.eu/legal-content/en/TXT/?uri=CELEX:32005L0036</w:t>
        </w:r>
      </w:hyperlink>
    </w:p>
    <w:p w14:paraId="4DFA33BC" w14:textId="77777777" w:rsidR="00242077" w:rsidRDefault="000C526B">
      <w:pPr>
        <w:numPr>
          <w:ilvl w:val="0"/>
          <w:numId w:val="9"/>
        </w:numPr>
        <w:spacing w:after="60"/>
        <w:ind w:left="283" w:hanging="283"/>
        <w:jc w:val="both"/>
        <w:rPr>
          <w:rFonts w:ascii="Arial" w:eastAsia="Arial" w:hAnsi="Arial" w:cs="Arial"/>
          <w:sz w:val="20"/>
          <w:szCs w:val="20"/>
        </w:rPr>
      </w:pPr>
      <w:r>
        <w:rPr>
          <w:rFonts w:ascii="Arial" w:eastAsia="Arial" w:hAnsi="Arial" w:cs="Arial"/>
          <w:sz w:val="20"/>
          <w:szCs w:val="20"/>
        </w:rPr>
        <w:t xml:space="preserve">Recommendation 2008/C 111/01 of the European Parliament and of the Council of 23 April 2008 on the establishment of the European Qualifications Framework for lifelong learning. Available at: </w:t>
      </w:r>
      <w:hyperlink r:id="rId49">
        <w:r>
          <w:rPr>
            <w:rFonts w:ascii="Arial" w:eastAsia="Arial" w:hAnsi="Arial" w:cs="Arial"/>
            <w:color w:val="0000FF"/>
            <w:sz w:val="20"/>
            <w:szCs w:val="20"/>
            <w:u w:val="single"/>
          </w:rPr>
          <w:t>https://eur-lex.europa.eu/LexUriServ/LexUriServ.do?uri=OJ:C:2008:111:0001:0007:EN:PDF</w:t>
        </w:r>
      </w:hyperlink>
    </w:p>
    <w:p w14:paraId="129F91A2" w14:textId="77777777" w:rsidR="00242077" w:rsidRDefault="000C526B">
      <w:pPr>
        <w:numPr>
          <w:ilvl w:val="0"/>
          <w:numId w:val="9"/>
        </w:numPr>
        <w:spacing w:after="60"/>
        <w:ind w:left="283" w:hanging="283"/>
        <w:jc w:val="both"/>
        <w:rPr>
          <w:rFonts w:ascii="Arial" w:eastAsia="Arial" w:hAnsi="Arial" w:cs="Arial"/>
          <w:sz w:val="20"/>
          <w:szCs w:val="20"/>
        </w:rPr>
      </w:pPr>
      <w:r>
        <w:rPr>
          <w:rFonts w:ascii="Arial" w:eastAsia="Arial" w:hAnsi="Arial" w:cs="Arial"/>
          <w:sz w:val="20"/>
          <w:szCs w:val="20"/>
          <w:highlight w:val="white"/>
        </w:rPr>
        <w:t xml:space="preserve">Council recommendation of 22 May 2017 on the European Qualifications Framework for lifelong learning and repealing the recommendation of the European Parliament and of the Council of 23 April 2008 on the establishment of the European Qualifications Framework for lifelong learning. Available at: </w:t>
      </w:r>
      <w:hyperlink r:id="rId50">
        <w:r>
          <w:rPr>
            <w:rFonts w:ascii="Arial" w:eastAsia="Arial" w:hAnsi="Arial" w:cs="Arial"/>
            <w:color w:val="0000FF"/>
            <w:sz w:val="20"/>
            <w:szCs w:val="20"/>
            <w:highlight w:val="white"/>
            <w:u w:val="single"/>
          </w:rPr>
          <w:t>https://eur-lex.europa.eu/legal-content/EN/TXT/?uri=CELEX%3A32017H0615%2801%29</w:t>
        </w:r>
      </w:hyperlink>
    </w:p>
    <w:p w14:paraId="0EA2C1A1" w14:textId="77777777" w:rsidR="00242077" w:rsidRDefault="000C526B">
      <w:pPr>
        <w:numPr>
          <w:ilvl w:val="0"/>
          <w:numId w:val="9"/>
        </w:numPr>
        <w:spacing w:after="60"/>
        <w:ind w:left="283" w:hanging="283"/>
        <w:jc w:val="both"/>
        <w:rPr>
          <w:rFonts w:ascii="Arial" w:eastAsia="Arial" w:hAnsi="Arial" w:cs="Arial"/>
          <w:sz w:val="20"/>
          <w:szCs w:val="20"/>
        </w:rPr>
      </w:pPr>
      <w:r>
        <w:rPr>
          <w:rFonts w:ascii="Arial" w:eastAsia="Arial" w:hAnsi="Arial" w:cs="Arial"/>
          <w:sz w:val="20"/>
          <w:szCs w:val="20"/>
        </w:rPr>
        <w:t>The European Qualifications Framework for Lifelong Learning. Available at:</w:t>
      </w:r>
    </w:p>
    <w:p w14:paraId="14EB05CC" w14:textId="77777777" w:rsidR="00242077" w:rsidRDefault="00C0505A">
      <w:pPr>
        <w:spacing w:after="60"/>
        <w:ind w:left="283"/>
        <w:jc w:val="both"/>
        <w:rPr>
          <w:rFonts w:ascii="Arial" w:eastAsia="Arial" w:hAnsi="Arial" w:cs="Arial"/>
          <w:color w:val="0000FF"/>
          <w:sz w:val="20"/>
          <w:szCs w:val="20"/>
        </w:rPr>
      </w:pPr>
      <w:hyperlink r:id="rId51">
        <w:r w:rsidR="000C526B">
          <w:rPr>
            <w:rFonts w:ascii="Arial" w:eastAsia="Arial" w:hAnsi="Arial" w:cs="Arial"/>
            <w:color w:val="0000FF"/>
            <w:sz w:val="20"/>
            <w:szCs w:val="20"/>
            <w:u w:val="single"/>
          </w:rPr>
          <w:t>https://ec.europa.eu/ploteus/sites/eac-eqf/files/leaflet_en.pdf</w:t>
        </w:r>
      </w:hyperlink>
    </w:p>
    <w:p w14:paraId="174A2174" w14:textId="77777777" w:rsidR="00242077" w:rsidRDefault="000C526B">
      <w:pPr>
        <w:numPr>
          <w:ilvl w:val="0"/>
          <w:numId w:val="9"/>
        </w:numPr>
        <w:spacing w:after="60"/>
        <w:ind w:left="283" w:hanging="283"/>
        <w:jc w:val="both"/>
        <w:rPr>
          <w:rFonts w:ascii="Arial" w:eastAsia="Arial" w:hAnsi="Arial" w:cs="Arial"/>
          <w:sz w:val="20"/>
          <w:szCs w:val="20"/>
        </w:rPr>
      </w:pPr>
      <w:r>
        <w:rPr>
          <w:rFonts w:ascii="Arial" w:eastAsia="Arial" w:hAnsi="Arial" w:cs="Arial"/>
          <w:sz w:val="20"/>
          <w:szCs w:val="20"/>
        </w:rPr>
        <w:t xml:space="preserve">ICOMOS International Training Committee, </w:t>
      </w:r>
      <w:r>
        <w:rPr>
          <w:rFonts w:ascii="Arial" w:eastAsia="Arial" w:hAnsi="Arial" w:cs="Arial"/>
          <w:i/>
          <w:sz w:val="20"/>
          <w:szCs w:val="20"/>
        </w:rPr>
        <w:t xml:space="preserve">Guidelines on Education and Training in the Conservation and Restoration of Monuments, Ensembles and Sites, </w:t>
      </w:r>
      <w:r>
        <w:rPr>
          <w:rFonts w:ascii="Arial" w:eastAsia="Arial" w:hAnsi="Arial" w:cs="Arial"/>
          <w:sz w:val="20"/>
          <w:szCs w:val="20"/>
        </w:rPr>
        <w:t>adopted by the 10th ICOMOS General Assembly (Colombo, Sri Lanka, 1993) and currently being revised</w:t>
      </w:r>
    </w:p>
    <w:p w14:paraId="11F2176A" w14:textId="77777777" w:rsidR="00242077" w:rsidRDefault="000C526B">
      <w:pPr>
        <w:numPr>
          <w:ilvl w:val="0"/>
          <w:numId w:val="9"/>
        </w:numPr>
        <w:spacing w:after="60"/>
        <w:ind w:left="283" w:hanging="283"/>
        <w:jc w:val="both"/>
        <w:rPr>
          <w:rFonts w:ascii="Arial" w:eastAsia="Arial" w:hAnsi="Arial" w:cs="Arial"/>
          <w:sz w:val="20"/>
          <w:szCs w:val="20"/>
        </w:rPr>
      </w:pPr>
      <w:proofErr w:type="spellStart"/>
      <w:r>
        <w:rPr>
          <w:rFonts w:ascii="Arial" w:eastAsia="Arial" w:hAnsi="Arial" w:cs="Arial"/>
          <w:sz w:val="20"/>
          <w:szCs w:val="20"/>
        </w:rPr>
        <w:t>Jukka</w:t>
      </w:r>
      <w:proofErr w:type="spellEnd"/>
      <w:r>
        <w:rPr>
          <w:rFonts w:ascii="Arial" w:eastAsia="Arial" w:hAnsi="Arial" w:cs="Arial"/>
          <w:sz w:val="20"/>
          <w:szCs w:val="20"/>
        </w:rPr>
        <w:t xml:space="preserve"> </w:t>
      </w:r>
      <w:proofErr w:type="spellStart"/>
      <w:r>
        <w:rPr>
          <w:rFonts w:ascii="Arial" w:eastAsia="Arial" w:hAnsi="Arial" w:cs="Arial"/>
          <w:sz w:val="20"/>
          <w:szCs w:val="20"/>
        </w:rPr>
        <w:t>Jokilehto</w:t>
      </w:r>
      <w:proofErr w:type="spellEnd"/>
      <w:r>
        <w:rPr>
          <w:rFonts w:ascii="Arial" w:eastAsia="Arial" w:hAnsi="Arial" w:cs="Arial"/>
          <w:i/>
          <w:sz w:val="20"/>
          <w:szCs w:val="20"/>
        </w:rPr>
        <w:t xml:space="preserve">, A Century of Heritage Conservation, </w:t>
      </w:r>
      <w:r>
        <w:rPr>
          <w:rFonts w:ascii="Arial" w:eastAsia="Arial" w:hAnsi="Arial" w:cs="Arial"/>
          <w:sz w:val="20"/>
          <w:szCs w:val="20"/>
        </w:rPr>
        <w:t>in “</w:t>
      </w:r>
      <w:r>
        <w:rPr>
          <w:rFonts w:ascii="Arial" w:eastAsia="Arial" w:hAnsi="Arial" w:cs="Arial"/>
          <w:i/>
          <w:sz w:val="20"/>
          <w:szCs w:val="20"/>
        </w:rPr>
        <w:t xml:space="preserve">Journal of Architectural Conservation”, </w:t>
      </w:r>
      <w:r>
        <w:rPr>
          <w:rFonts w:ascii="Arial" w:eastAsia="Arial" w:hAnsi="Arial" w:cs="Arial"/>
          <w:sz w:val="20"/>
          <w:szCs w:val="20"/>
        </w:rPr>
        <w:t>No 3, November 1999</w:t>
      </w:r>
    </w:p>
    <w:p w14:paraId="0F7900CC" w14:textId="77777777" w:rsidR="00242077" w:rsidRDefault="000C526B">
      <w:pPr>
        <w:numPr>
          <w:ilvl w:val="0"/>
          <w:numId w:val="9"/>
        </w:numPr>
        <w:spacing w:after="60"/>
        <w:ind w:left="283" w:hanging="283"/>
        <w:jc w:val="both"/>
        <w:rPr>
          <w:rFonts w:ascii="Arial" w:eastAsia="Arial" w:hAnsi="Arial" w:cs="Arial"/>
          <w:sz w:val="20"/>
          <w:szCs w:val="20"/>
        </w:rPr>
      </w:pPr>
      <w:r>
        <w:rPr>
          <w:rFonts w:ascii="Arial" w:eastAsia="Arial" w:hAnsi="Arial" w:cs="Arial"/>
          <w:sz w:val="20"/>
          <w:szCs w:val="20"/>
        </w:rPr>
        <w:t xml:space="preserve">Bernard </w:t>
      </w:r>
      <w:proofErr w:type="spellStart"/>
      <w:r>
        <w:rPr>
          <w:rFonts w:ascii="Arial" w:eastAsia="Arial" w:hAnsi="Arial" w:cs="Arial"/>
          <w:sz w:val="20"/>
          <w:szCs w:val="20"/>
        </w:rPr>
        <w:t>Feilden</w:t>
      </w:r>
      <w:proofErr w:type="spellEnd"/>
      <w:r>
        <w:rPr>
          <w:rFonts w:ascii="Arial" w:eastAsia="Arial" w:hAnsi="Arial" w:cs="Arial"/>
          <w:sz w:val="20"/>
          <w:szCs w:val="20"/>
        </w:rPr>
        <w:t xml:space="preserve">, </w:t>
      </w:r>
      <w:r>
        <w:rPr>
          <w:rFonts w:ascii="Arial" w:eastAsia="Arial" w:hAnsi="Arial" w:cs="Arial"/>
          <w:i/>
          <w:sz w:val="20"/>
          <w:szCs w:val="20"/>
        </w:rPr>
        <w:t>Architectural conservation</w:t>
      </w:r>
      <w:r>
        <w:rPr>
          <w:rFonts w:ascii="Arial" w:eastAsia="Arial" w:hAnsi="Arial" w:cs="Arial"/>
          <w:sz w:val="20"/>
          <w:szCs w:val="20"/>
        </w:rPr>
        <w:t xml:space="preserve">, in “Journal of Architectural Conservation”, No </w:t>
      </w:r>
      <w:r>
        <w:rPr>
          <w:rFonts w:ascii="Arial" w:eastAsia="Arial" w:hAnsi="Arial" w:cs="Arial"/>
          <w:i/>
          <w:sz w:val="20"/>
          <w:szCs w:val="20"/>
        </w:rPr>
        <w:t xml:space="preserve">3, </w:t>
      </w:r>
      <w:r>
        <w:rPr>
          <w:rFonts w:ascii="Arial" w:eastAsia="Arial" w:hAnsi="Arial" w:cs="Arial"/>
          <w:sz w:val="20"/>
          <w:szCs w:val="20"/>
        </w:rPr>
        <w:t>Nov.1999</w:t>
      </w:r>
    </w:p>
    <w:p w14:paraId="302049EF" w14:textId="77777777" w:rsidR="00242077" w:rsidRDefault="000C526B">
      <w:pPr>
        <w:numPr>
          <w:ilvl w:val="0"/>
          <w:numId w:val="9"/>
        </w:numPr>
        <w:spacing w:after="60"/>
        <w:ind w:left="283" w:hanging="283"/>
        <w:jc w:val="both"/>
        <w:rPr>
          <w:rFonts w:ascii="Arial" w:eastAsia="Arial" w:hAnsi="Arial" w:cs="Arial"/>
          <w:sz w:val="20"/>
          <w:szCs w:val="20"/>
        </w:rPr>
      </w:pPr>
      <w:r>
        <w:rPr>
          <w:rFonts w:ascii="Arial" w:eastAsia="Arial" w:hAnsi="Arial" w:cs="Arial"/>
          <w:sz w:val="20"/>
          <w:szCs w:val="20"/>
        </w:rPr>
        <w:t xml:space="preserve">Aylin </w:t>
      </w:r>
      <w:proofErr w:type="spellStart"/>
      <w:r>
        <w:rPr>
          <w:rFonts w:ascii="Arial" w:eastAsia="Arial" w:hAnsi="Arial" w:cs="Arial"/>
          <w:sz w:val="20"/>
          <w:szCs w:val="20"/>
        </w:rPr>
        <w:t>Orbaşli</w:t>
      </w:r>
      <w:proofErr w:type="spellEnd"/>
      <w:r>
        <w:rPr>
          <w:rFonts w:ascii="Arial" w:eastAsia="Arial" w:hAnsi="Arial" w:cs="Arial"/>
          <w:sz w:val="20"/>
          <w:szCs w:val="20"/>
        </w:rPr>
        <w:t xml:space="preserve"> &amp; Philip </w:t>
      </w:r>
      <w:proofErr w:type="spellStart"/>
      <w:r>
        <w:rPr>
          <w:rFonts w:ascii="Arial" w:eastAsia="Arial" w:hAnsi="Arial" w:cs="Arial"/>
          <w:sz w:val="20"/>
          <w:szCs w:val="20"/>
        </w:rPr>
        <w:t>Whitbourn</w:t>
      </w:r>
      <w:proofErr w:type="spellEnd"/>
      <w:r>
        <w:rPr>
          <w:rFonts w:ascii="Arial" w:eastAsia="Arial" w:hAnsi="Arial" w:cs="Arial"/>
          <w:b/>
          <w:sz w:val="20"/>
          <w:szCs w:val="20"/>
        </w:rPr>
        <w:t xml:space="preserve">, </w:t>
      </w:r>
      <w:r>
        <w:rPr>
          <w:rFonts w:ascii="Arial" w:eastAsia="Arial" w:hAnsi="Arial" w:cs="Arial"/>
          <w:i/>
          <w:sz w:val="20"/>
          <w:szCs w:val="20"/>
        </w:rPr>
        <w:t xml:space="preserve">Professional Training and Specialization in Conservation: An ICOMOS Viewpoint, </w:t>
      </w:r>
      <w:r>
        <w:rPr>
          <w:rFonts w:ascii="Arial" w:eastAsia="Arial" w:hAnsi="Arial" w:cs="Arial"/>
          <w:sz w:val="20"/>
          <w:szCs w:val="20"/>
        </w:rPr>
        <w:t>in “Journal of Architectural Conservation”, No 3, November 2002</w:t>
      </w:r>
    </w:p>
    <w:p w14:paraId="61C115A9" w14:textId="77777777" w:rsidR="00242077" w:rsidRDefault="000C526B">
      <w:pPr>
        <w:numPr>
          <w:ilvl w:val="0"/>
          <w:numId w:val="18"/>
        </w:numPr>
        <w:spacing w:after="60"/>
        <w:ind w:left="283"/>
        <w:jc w:val="both"/>
        <w:rPr>
          <w:sz w:val="20"/>
          <w:szCs w:val="20"/>
        </w:rPr>
      </w:pPr>
      <w:r>
        <w:rPr>
          <w:rFonts w:ascii="Arial" w:eastAsia="Arial" w:hAnsi="Arial" w:cs="Arial"/>
          <w:sz w:val="20"/>
          <w:szCs w:val="20"/>
        </w:rPr>
        <w:t xml:space="preserve">John H. Stubbs, Emily G. </w:t>
      </w:r>
      <w:proofErr w:type="spellStart"/>
      <w:r>
        <w:rPr>
          <w:rFonts w:ascii="Arial" w:eastAsia="Arial" w:hAnsi="Arial" w:cs="Arial"/>
          <w:sz w:val="20"/>
          <w:szCs w:val="20"/>
        </w:rPr>
        <w:t>Makaš</w:t>
      </w:r>
      <w:proofErr w:type="spellEnd"/>
      <w:r>
        <w:rPr>
          <w:rFonts w:ascii="Arial" w:eastAsia="Arial" w:hAnsi="Arial" w:cs="Arial"/>
          <w:sz w:val="20"/>
          <w:szCs w:val="20"/>
        </w:rPr>
        <w:t>,</w:t>
      </w:r>
      <w:r>
        <w:rPr>
          <w:rFonts w:ascii="Arial" w:eastAsia="Arial" w:hAnsi="Arial" w:cs="Arial"/>
          <w:b/>
          <w:sz w:val="20"/>
          <w:szCs w:val="20"/>
        </w:rPr>
        <w:t xml:space="preserve"> </w:t>
      </w:r>
      <w:r>
        <w:rPr>
          <w:rFonts w:ascii="Arial" w:eastAsia="Arial" w:hAnsi="Arial" w:cs="Arial"/>
          <w:i/>
          <w:sz w:val="20"/>
          <w:szCs w:val="20"/>
        </w:rPr>
        <w:t>Architectural Conservation in Europe and the Americas</w:t>
      </w:r>
      <w:r>
        <w:rPr>
          <w:rFonts w:ascii="Arial" w:eastAsia="Arial" w:hAnsi="Arial" w:cs="Arial"/>
          <w:sz w:val="20"/>
          <w:szCs w:val="20"/>
        </w:rPr>
        <w:t xml:space="preserve">, John Wiley &amp; Sons, Inc., </w:t>
      </w:r>
      <w:proofErr w:type="spellStart"/>
      <w:r>
        <w:rPr>
          <w:rFonts w:ascii="Arial" w:eastAsia="Arial" w:hAnsi="Arial" w:cs="Arial"/>
          <w:sz w:val="20"/>
          <w:szCs w:val="20"/>
        </w:rPr>
        <w:t>Hoboke</w:t>
      </w:r>
      <w:proofErr w:type="spellEnd"/>
      <w:r>
        <w:rPr>
          <w:rFonts w:ascii="Arial" w:eastAsia="Arial" w:hAnsi="Arial" w:cs="Arial"/>
          <w:sz w:val="20"/>
          <w:szCs w:val="20"/>
        </w:rPr>
        <w:t>, New Jersey (USA) 2011</w:t>
      </w:r>
      <w:r>
        <w:rPr>
          <w:rFonts w:ascii="Arial" w:eastAsia="Arial" w:hAnsi="Arial" w:cs="Arial"/>
          <w:sz w:val="20"/>
          <w:szCs w:val="20"/>
        </w:rPr>
        <w:tab/>
      </w:r>
    </w:p>
    <w:p w14:paraId="4768EB4E" w14:textId="77777777" w:rsidR="00242077" w:rsidRDefault="000C526B">
      <w:pPr>
        <w:numPr>
          <w:ilvl w:val="0"/>
          <w:numId w:val="18"/>
        </w:numPr>
        <w:spacing w:after="60"/>
        <w:ind w:left="283"/>
        <w:jc w:val="both"/>
        <w:rPr>
          <w:rFonts w:ascii="Arial" w:eastAsia="Arial" w:hAnsi="Arial" w:cs="Arial"/>
          <w:sz w:val="20"/>
          <w:szCs w:val="20"/>
        </w:rPr>
      </w:pPr>
      <w:r>
        <w:rPr>
          <w:rFonts w:ascii="Arial" w:eastAsia="Arial" w:hAnsi="Arial" w:cs="Arial"/>
          <w:i/>
          <w:sz w:val="20"/>
          <w:szCs w:val="20"/>
        </w:rPr>
        <w:t>Conference on Training in Architectural Conservation (COTAC)</w:t>
      </w:r>
      <w:r>
        <w:rPr>
          <w:rFonts w:ascii="Arial" w:eastAsia="Arial" w:hAnsi="Arial" w:cs="Arial"/>
          <w:sz w:val="20"/>
          <w:szCs w:val="20"/>
        </w:rPr>
        <w:t>”, as the basis for the “</w:t>
      </w:r>
      <w:r>
        <w:rPr>
          <w:rFonts w:ascii="Arial" w:eastAsia="Arial" w:hAnsi="Arial" w:cs="Arial"/>
          <w:i/>
          <w:sz w:val="20"/>
          <w:szCs w:val="20"/>
        </w:rPr>
        <w:t>National Vocational Qualifications (NVQs)</w:t>
      </w:r>
      <w:r>
        <w:rPr>
          <w:rFonts w:ascii="Arial" w:eastAsia="Arial" w:hAnsi="Arial" w:cs="Arial"/>
          <w:sz w:val="20"/>
          <w:szCs w:val="20"/>
        </w:rPr>
        <w:t>”</w:t>
      </w:r>
    </w:p>
    <w:p w14:paraId="1F17F34B" w14:textId="77777777" w:rsidR="00242077" w:rsidRDefault="000C526B">
      <w:pPr>
        <w:numPr>
          <w:ilvl w:val="0"/>
          <w:numId w:val="18"/>
        </w:numPr>
        <w:spacing w:after="60"/>
        <w:ind w:left="283"/>
        <w:jc w:val="both"/>
        <w:rPr>
          <w:rFonts w:ascii="Arial" w:eastAsia="Arial" w:hAnsi="Arial" w:cs="Arial"/>
          <w:sz w:val="20"/>
          <w:szCs w:val="20"/>
        </w:rPr>
      </w:pPr>
      <w:r>
        <w:rPr>
          <w:rFonts w:ascii="Arial" w:eastAsia="Arial" w:hAnsi="Arial" w:cs="Arial"/>
          <w:sz w:val="20"/>
          <w:szCs w:val="20"/>
        </w:rPr>
        <w:t>E.C.C.O. – European Confederation of Conservator-</w:t>
      </w:r>
      <w:proofErr w:type="gramStart"/>
      <w:r>
        <w:rPr>
          <w:rFonts w:ascii="Arial" w:eastAsia="Arial" w:hAnsi="Arial" w:cs="Arial"/>
          <w:sz w:val="20"/>
          <w:szCs w:val="20"/>
        </w:rPr>
        <w:t>Restorers‘ Organisations</w:t>
      </w:r>
      <w:proofErr w:type="gramEnd"/>
      <w:r>
        <w:rPr>
          <w:rFonts w:ascii="Arial" w:eastAsia="Arial" w:hAnsi="Arial" w:cs="Arial"/>
          <w:sz w:val="20"/>
          <w:szCs w:val="20"/>
        </w:rPr>
        <w:t xml:space="preserve">: </w:t>
      </w:r>
      <w:r>
        <w:rPr>
          <w:rFonts w:ascii="Arial" w:eastAsia="Arial" w:hAnsi="Arial" w:cs="Arial"/>
          <w:i/>
          <w:sz w:val="20"/>
          <w:szCs w:val="20"/>
        </w:rPr>
        <w:t>Competences for access to the conservation- restoration profession</w:t>
      </w:r>
      <w:r>
        <w:rPr>
          <w:rFonts w:ascii="Arial" w:eastAsia="Arial" w:hAnsi="Arial" w:cs="Arial"/>
          <w:sz w:val="20"/>
          <w:szCs w:val="20"/>
        </w:rPr>
        <w:t xml:space="preserve">, </w:t>
      </w:r>
      <w:proofErr w:type="spellStart"/>
      <w:r>
        <w:rPr>
          <w:rFonts w:ascii="Arial" w:eastAsia="Arial" w:hAnsi="Arial" w:cs="Arial"/>
          <w:sz w:val="20"/>
          <w:szCs w:val="20"/>
        </w:rPr>
        <w:t>Impressum</w:t>
      </w:r>
      <w:proofErr w:type="spellEnd"/>
      <w:r>
        <w:rPr>
          <w:rFonts w:ascii="Arial" w:eastAsia="Arial" w:hAnsi="Arial" w:cs="Arial"/>
          <w:sz w:val="20"/>
          <w:szCs w:val="20"/>
        </w:rPr>
        <w:t xml:space="preserve"> © </w:t>
      </w:r>
      <w:proofErr w:type="spellStart"/>
      <w:r>
        <w:rPr>
          <w:rFonts w:ascii="Arial" w:eastAsia="Arial" w:hAnsi="Arial" w:cs="Arial"/>
          <w:sz w:val="20"/>
          <w:szCs w:val="20"/>
        </w:rPr>
        <w:t>e.c.c.o</w:t>
      </w:r>
      <w:proofErr w:type="spellEnd"/>
      <w:r>
        <w:rPr>
          <w:rFonts w:ascii="Arial" w:eastAsia="Arial" w:hAnsi="Arial" w:cs="Arial"/>
          <w:sz w:val="20"/>
          <w:szCs w:val="20"/>
        </w:rPr>
        <w:t xml:space="preserve">., 2011 – European Confederation of Conservator-Restorers‘ Organisations </w:t>
      </w:r>
      <w:proofErr w:type="spellStart"/>
      <w:r>
        <w:rPr>
          <w:rFonts w:ascii="Arial" w:eastAsia="Arial" w:hAnsi="Arial" w:cs="Arial"/>
          <w:sz w:val="20"/>
          <w:szCs w:val="20"/>
        </w:rPr>
        <w:t>a.i.s.b.l</w:t>
      </w:r>
      <w:proofErr w:type="spellEnd"/>
      <w:r>
        <w:rPr>
          <w:rFonts w:ascii="Arial" w:eastAsia="Arial" w:hAnsi="Arial" w:cs="Arial"/>
          <w:sz w:val="20"/>
          <w:szCs w:val="20"/>
        </w:rPr>
        <w:t xml:space="preserve">. / </w:t>
      </w:r>
      <w:proofErr w:type="spellStart"/>
      <w:r>
        <w:rPr>
          <w:rFonts w:ascii="Arial" w:eastAsia="Arial" w:hAnsi="Arial" w:cs="Arial"/>
          <w:sz w:val="20"/>
          <w:szCs w:val="20"/>
        </w:rPr>
        <w:t>Confédération</w:t>
      </w:r>
      <w:proofErr w:type="spellEnd"/>
      <w:r>
        <w:rPr>
          <w:rFonts w:ascii="Arial" w:eastAsia="Arial" w:hAnsi="Arial" w:cs="Arial"/>
          <w:sz w:val="20"/>
          <w:szCs w:val="20"/>
        </w:rPr>
        <w:t xml:space="preserve"> </w:t>
      </w:r>
      <w:proofErr w:type="spellStart"/>
      <w:r>
        <w:rPr>
          <w:rFonts w:ascii="Arial" w:eastAsia="Arial" w:hAnsi="Arial" w:cs="Arial"/>
          <w:sz w:val="20"/>
          <w:szCs w:val="20"/>
        </w:rPr>
        <w:t>Européenne</w:t>
      </w:r>
      <w:proofErr w:type="spellEnd"/>
      <w:r>
        <w:rPr>
          <w:rFonts w:ascii="Arial" w:eastAsia="Arial" w:hAnsi="Arial" w:cs="Arial"/>
          <w:sz w:val="20"/>
          <w:szCs w:val="20"/>
        </w:rPr>
        <w:t xml:space="preserve"> des Organisations de </w:t>
      </w:r>
      <w:proofErr w:type="spellStart"/>
      <w:r>
        <w:rPr>
          <w:rFonts w:ascii="Arial" w:eastAsia="Arial" w:hAnsi="Arial" w:cs="Arial"/>
          <w:sz w:val="20"/>
          <w:szCs w:val="20"/>
        </w:rPr>
        <w:t>Conservateurs</w:t>
      </w:r>
      <w:proofErr w:type="spellEnd"/>
      <w:r>
        <w:rPr>
          <w:rFonts w:ascii="Arial" w:eastAsia="Arial" w:hAnsi="Arial" w:cs="Arial"/>
          <w:sz w:val="20"/>
          <w:szCs w:val="20"/>
        </w:rPr>
        <w:t xml:space="preserve">-Restaurateurs </w:t>
      </w:r>
      <w:proofErr w:type="spellStart"/>
      <w:r>
        <w:rPr>
          <w:rFonts w:ascii="Arial" w:eastAsia="Arial" w:hAnsi="Arial" w:cs="Arial"/>
          <w:sz w:val="20"/>
          <w:szCs w:val="20"/>
        </w:rPr>
        <w:t>a.i.s.b.l</w:t>
      </w:r>
      <w:proofErr w:type="spellEnd"/>
      <w:r>
        <w:rPr>
          <w:rFonts w:ascii="Arial" w:eastAsia="Arial" w:hAnsi="Arial" w:cs="Arial"/>
          <w:sz w:val="20"/>
          <w:szCs w:val="20"/>
        </w:rPr>
        <w:t xml:space="preserve">.”- </w:t>
      </w:r>
      <w:proofErr w:type="gramStart"/>
      <w:r>
        <w:rPr>
          <w:rFonts w:ascii="Arial" w:eastAsia="Arial" w:hAnsi="Arial" w:cs="Arial"/>
          <w:sz w:val="20"/>
          <w:szCs w:val="20"/>
        </w:rPr>
        <w:t>rue</w:t>
      </w:r>
      <w:proofErr w:type="gramEnd"/>
      <w:r>
        <w:rPr>
          <w:rFonts w:ascii="Arial" w:eastAsia="Arial" w:hAnsi="Arial" w:cs="Arial"/>
          <w:sz w:val="20"/>
          <w:szCs w:val="20"/>
        </w:rPr>
        <w:t xml:space="preserve"> </w:t>
      </w:r>
      <w:proofErr w:type="spellStart"/>
      <w:r>
        <w:rPr>
          <w:rFonts w:ascii="Arial" w:eastAsia="Arial" w:hAnsi="Arial" w:cs="Arial"/>
          <w:sz w:val="20"/>
          <w:szCs w:val="20"/>
        </w:rPr>
        <w:t>Coudenberg</w:t>
      </w:r>
      <w:proofErr w:type="spellEnd"/>
      <w:r>
        <w:rPr>
          <w:rFonts w:ascii="Arial" w:eastAsia="Arial" w:hAnsi="Arial" w:cs="Arial"/>
          <w:sz w:val="20"/>
          <w:szCs w:val="20"/>
        </w:rPr>
        <w:t xml:space="preserve">, 70 BE-1000 Brussels Belgium / </w:t>
      </w:r>
      <w:proofErr w:type="spellStart"/>
      <w:r>
        <w:rPr>
          <w:rFonts w:ascii="Arial" w:eastAsia="Arial" w:hAnsi="Arial" w:cs="Arial"/>
          <w:sz w:val="20"/>
          <w:szCs w:val="20"/>
        </w:rPr>
        <w:t>Belgique</w:t>
      </w:r>
      <w:proofErr w:type="spellEnd"/>
      <w:r>
        <w:rPr>
          <w:rFonts w:ascii="Arial" w:eastAsia="Arial" w:hAnsi="Arial" w:cs="Arial"/>
          <w:sz w:val="20"/>
          <w:szCs w:val="20"/>
        </w:rPr>
        <w:t xml:space="preserve"> - ISBN 978-92-990010-6-6 . Available at: </w:t>
      </w:r>
      <w:hyperlink r:id="rId52">
        <w:r>
          <w:rPr>
            <w:rFonts w:ascii="Arial" w:eastAsia="Arial" w:hAnsi="Arial" w:cs="Arial"/>
            <w:color w:val="0000FF"/>
            <w:sz w:val="20"/>
            <w:szCs w:val="20"/>
            <w:u w:val="single"/>
          </w:rPr>
          <w:t>http://www.ecco-eu.org</w:t>
        </w:r>
      </w:hyperlink>
      <w:r>
        <w:rPr>
          <w:rFonts w:ascii="Arial" w:eastAsia="Arial" w:hAnsi="Arial" w:cs="Arial"/>
          <w:sz w:val="20"/>
          <w:szCs w:val="20"/>
        </w:rPr>
        <w:t xml:space="preserve"> </w:t>
      </w:r>
    </w:p>
    <w:p w14:paraId="74DD438F" w14:textId="77777777" w:rsidR="00242077" w:rsidRDefault="00242077">
      <w:pPr>
        <w:jc w:val="both"/>
        <w:rPr>
          <w:rFonts w:ascii="Arial" w:eastAsia="Arial" w:hAnsi="Arial" w:cs="Arial"/>
          <w:sz w:val="20"/>
          <w:szCs w:val="20"/>
        </w:rPr>
      </w:pPr>
    </w:p>
    <w:sectPr w:rsidR="00242077">
      <w:footerReference w:type="even" r:id="rId53"/>
      <w:footerReference w:type="default" r:id="rId54"/>
      <w:pgSz w:w="11900" w:h="16840"/>
      <w:pgMar w:top="1417" w:right="995" w:bottom="1134" w:left="1559"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B2229" w14:textId="77777777" w:rsidR="00C0505A" w:rsidRDefault="00C0505A">
      <w:r>
        <w:separator/>
      </w:r>
    </w:p>
  </w:endnote>
  <w:endnote w:type="continuationSeparator" w:id="0">
    <w:p w14:paraId="2292DD37" w14:textId="77777777" w:rsidR="00C0505A" w:rsidRDefault="00C0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39520" w14:textId="77777777" w:rsidR="00FA4E4F" w:rsidRDefault="00FA4E4F">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14:paraId="4DCCAFAF" w14:textId="77777777" w:rsidR="00FA4E4F" w:rsidRDefault="00FA4E4F">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D7C8D" w14:textId="249F4244" w:rsidR="00FA4E4F" w:rsidRDefault="00FA4E4F">
    <w:pPr>
      <w:pBdr>
        <w:top w:val="nil"/>
        <w:left w:val="nil"/>
        <w:bottom w:val="nil"/>
        <w:right w:val="nil"/>
        <w:between w:val="nil"/>
      </w:pBdr>
      <w:tabs>
        <w:tab w:val="center" w:pos="4819"/>
        <w:tab w:val="right" w:pos="9638"/>
      </w:tabs>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333980">
      <w:rPr>
        <w:rFonts w:ascii="Arial" w:eastAsia="Arial" w:hAnsi="Arial" w:cs="Arial"/>
        <w:noProof/>
        <w:color w:val="000000"/>
        <w:sz w:val="18"/>
        <w:szCs w:val="18"/>
      </w:rPr>
      <w:t>20</w:t>
    </w:r>
    <w:r>
      <w:rPr>
        <w:rFonts w:ascii="Arial" w:eastAsia="Arial" w:hAnsi="Arial" w:cs="Arial"/>
        <w:color w:val="000000"/>
        <w:sz w:val="18"/>
        <w:szCs w:val="18"/>
      </w:rPr>
      <w:fldChar w:fldCharType="end"/>
    </w:r>
  </w:p>
  <w:p w14:paraId="13AFD649" w14:textId="340DCA53" w:rsidR="00FA4E4F" w:rsidRDefault="00FA4E4F">
    <w:pPr>
      <w:pBdr>
        <w:top w:val="nil"/>
        <w:left w:val="nil"/>
        <w:bottom w:val="nil"/>
        <w:right w:val="nil"/>
        <w:between w:val="nil"/>
      </w:pBdr>
      <w:tabs>
        <w:tab w:val="center" w:pos="4819"/>
        <w:tab w:val="right" w:pos="9638"/>
      </w:tabs>
      <w:jc w:val="both"/>
      <w:rPr>
        <w:rFonts w:ascii="Arial" w:eastAsia="Arial" w:hAnsi="Arial" w:cs="Arial"/>
        <w:b/>
        <w:color w:val="CC0000"/>
        <w:sz w:val="22"/>
        <w:szCs w:val="22"/>
      </w:rPr>
    </w:pPr>
    <w:r>
      <w:rPr>
        <w:rFonts w:ascii="Arial" w:eastAsia="Arial" w:hAnsi="Arial" w:cs="Arial"/>
        <w:color w:val="000000"/>
        <w:sz w:val="18"/>
        <w:szCs w:val="18"/>
      </w:rPr>
      <w:t xml:space="preserve">EU-Cherishing Cultural Heritage Quality Principles  </w:t>
    </w:r>
    <w:r w:rsidR="00EE5928">
      <w:rPr>
        <w:rFonts w:ascii="Arial" w:eastAsia="Arial" w:hAnsi="Arial" w:cs="Arial"/>
        <w:color w:val="000000"/>
        <w:sz w:val="18"/>
        <w:szCs w:val="18"/>
      </w:rPr>
      <w:tab/>
      <w:t>2018/11/23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6BD8D" w14:textId="77777777" w:rsidR="00C0505A" w:rsidRDefault="00C0505A">
      <w:r>
        <w:separator/>
      </w:r>
    </w:p>
  </w:footnote>
  <w:footnote w:type="continuationSeparator" w:id="0">
    <w:p w14:paraId="61CF7FD8" w14:textId="77777777" w:rsidR="00C0505A" w:rsidRDefault="00C0505A">
      <w:r>
        <w:continuationSeparator/>
      </w:r>
    </w:p>
  </w:footnote>
  <w:footnote w:id="1">
    <w:p w14:paraId="30A348DB" w14:textId="33B2FE8E" w:rsidR="00486777" w:rsidRPr="00486777" w:rsidRDefault="00486777" w:rsidP="00486777">
      <w:pPr>
        <w:pStyle w:val="Notedebasdepage"/>
        <w:ind w:left="142" w:hanging="142"/>
        <w:rPr>
          <w:rFonts w:ascii="Arial" w:hAnsi="Arial" w:cs="Arial"/>
          <w:sz w:val="18"/>
          <w:szCs w:val="18"/>
          <w:lang w:val="en-US"/>
        </w:rPr>
      </w:pPr>
      <w:r w:rsidRPr="00486777">
        <w:rPr>
          <w:rStyle w:val="Appelnotedebasdep"/>
          <w:rFonts w:ascii="Arial" w:hAnsi="Arial" w:cs="Arial"/>
          <w:sz w:val="18"/>
          <w:szCs w:val="18"/>
        </w:rPr>
        <w:footnoteRef/>
      </w:r>
      <w:r w:rsidRPr="00486777">
        <w:rPr>
          <w:rFonts w:ascii="Arial" w:hAnsi="Arial" w:cs="Arial"/>
          <w:sz w:val="18"/>
          <w:szCs w:val="18"/>
        </w:rPr>
        <w:t xml:space="preserve"> </w:t>
      </w:r>
      <w:r w:rsidRPr="00486777">
        <w:rPr>
          <w:rFonts w:ascii="Arial" w:hAnsi="Arial" w:cs="Arial"/>
          <w:sz w:val="18"/>
          <w:szCs w:val="18"/>
          <w:lang w:val="en-US"/>
        </w:rPr>
        <w:t xml:space="preserve">The </w:t>
      </w:r>
      <w:r>
        <w:rPr>
          <w:rFonts w:ascii="Arial" w:hAnsi="Arial" w:cs="Arial"/>
          <w:sz w:val="18"/>
          <w:szCs w:val="18"/>
          <w:lang w:val="en-US"/>
        </w:rPr>
        <w:t xml:space="preserve">members of the </w:t>
      </w:r>
      <w:r w:rsidRPr="00486777">
        <w:rPr>
          <w:rFonts w:ascii="Arial" w:hAnsi="Arial" w:cs="Arial"/>
          <w:sz w:val="18"/>
          <w:szCs w:val="18"/>
          <w:lang w:val="en-US"/>
        </w:rPr>
        <w:t xml:space="preserve">expert group </w:t>
      </w:r>
      <w:r>
        <w:rPr>
          <w:rFonts w:ascii="Arial" w:hAnsi="Arial" w:cs="Arial"/>
          <w:sz w:val="18"/>
          <w:szCs w:val="18"/>
          <w:lang w:val="en-US"/>
        </w:rPr>
        <w:t xml:space="preserve">are </w:t>
      </w:r>
      <w:r w:rsidRPr="00486777">
        <w:rPr>
          <w:rFonts w:ascii="Arial" w:hAnsi="Arial" w:cs="Arial"/>
          <w:sz w:val="18"/>
          <w:szCs w:val="18"/>
          <w:lang w:val="en-US"/>
        </w:rPr>
        <w:t>Elena Dimitrova, Marie-Laure Lavenir, Paul McMahon, Baiba Mūrniece, Stefano F. Musso, Gergely Nagy, Christoph Rauhut, Grellan D. Rourke, Erminia Sciacchitano and Bénédicte Selfslagh.</w:t>
      </w:r>
    </w:p>
  </w:footnote>
  <w:footnote w:id="2">
    <w:p w14:paraId="6D41EAE9" w14:textId="77777777" w:rsidR="00FA4E4F" w:rsidRDefault="00FA4E4F" w:rsidP="004A07AB">
      <w:pPr>
        <w:ind w:left="141" w:hanging="141"/>
        <w:jc w:val="both"/>
        <w:rPr>
          <w:sz w:val="20"/>
          <w:szCs w:val="20"/>
        </w:rPr>
      </w:pPr>
      <w:r>
        <w:rPr>
          <w:vertAlign w:val="superscript"/>
        </w:rPr>
        <w:footnoteRef/>
      </w:r>
      <w:r>
        <w:rPr>
          <w:sz w:val="20"/>
          <w:szCs w:val="20"/>
        </w:rPr>
        <w:t xml:space="preserve"> </w:t>
      </w:r>
      <w:r w:rsidRPr="0083511A">
        <w:rPr>
          <w:rFonts w:ascii="Arial" w:eastAsia="Arial" w:hAnsi="Arial" w:cs="Arial"/>
          <w:sz w:val="18"/>
          <w:szCs w:val="20"/>
        </w:rPr>
        <w:t>According to the European Commission "A managing authority</w:t>
      </w:r>
      <w:r w:rsidRPr="0083511A">
        <w:rPr>
          <w:rFonts w:ascii="Arial" w:eastAsia="Arial" w:hAnsi="Arial" w:cs="Arial"/>
          <w:b/>
          <w:sz w:val="18"/>
          <w:szCs w:val="20"/>
        </w:rPr>
        <w:t xml:space="preserve"> </w:t>
      </w:r>
      <w:r w:rsidRPr="0083511A">
        <w:rPr>
          <w:rFonts w:ascii="Arial" w:eastAsia="Arial" w:hAnsi="Arial" w:cs="Arial"/>
          <w:sz w:val="18"/>
          <w:szCs w:val="20"/>
        </w:rPr>
        <w:t xml:space="preserve">may be a national ministry, a regional authority, a local council, or another public or private body that has been nominated and approved by a Member State" </w:t>
      </w:r>
      <w:hyperlink r:id="rId1">
        <w:r w:rsidRPr="0083511A">
          <w:rPr>
            <w:rFonts w:ascii="Arial" w:eastAsia="Arial" w:hAnsi="Arial" w:cs="Arial"/>
            <w:color w:val="1155CC"/>
            <w:sz w:val="18"/>
            <w:szCs w:val="20"/>
            <w:u w:val="single"/>
          </w:rPr>
          <w:t>http://ec.europa.eu/regional_policy/en/policy/what/glossary/m/managing-authority</w:t>
        </w:r>
      </w:hyperlink>
    </w:p>
  </w:footnote>
  <w:footnote w:id="3">
    <w:p w14:paraId="14DDD58C" w14:textId="77777777" w:rsidR="00FA4E4F" w:rsidRPr="00644517" w:rsidRDefault="00FA4E4F" w:rsidP="0083511A">
      <w:pPr>
        <w:ind w:left="142" w:hanging="142"/>
        <w:rPr>
          <w:rFonts w:ascii="Arial" w:eastAsia="Arial" w:hAnsi="Arial" w:cs="Arial"/>
          <w:sz w:val="18"/>
          <w:szCs w:val="20"/>
        </w:rPr>
      </w:pPr>
      <w:r w:rsidRPr="004A07AB">
        <w:rPr>
          <w:rFonts w:ascii="Arial" w:hAnsi="Arial" w:cs="Arial"/>
          <w:sz w:val="22"/>
          <w:vertAlign w:val="superscript"/>
        </w:rPr>
        <w:footnoteRef/>
      </w:r>
      <w:r w:rsidRPr="00644517">
        <w:rPr>
          <w:rFonts w:ascii="Arial" w:eastAsia="Arial" w:hAnsi="Arial" w:cs="Arial"/>
          <w:sz w:val="18"/>
          <w:szCs w:val="20"/>
        </w:rPr>
        <w:t xml:space="preserve"> Special Eurobarometer 466 on Europeans and cultural heritage https://europa.eu/cultural-heritage/toolkits/special-eurobarometer-europeans-and-cultural-heritage_en</w:t>
      </w:r>
    </w:p>
  </w:footnote>
  <w:footnote w:id="4">
    <w:p w14:paraId="1D561ABA" w14:textId="77777777" w:rsidR="00FA4E4F" w:rsidRPr="00644517" w:rsidRDefault="00FA4E4F" w:rsidP="0083511A">
      <w:pPr>
        <w:ind w:left="142" w:hanging="142"/>
        <w:rPr>
          <w:rFonts w:ascii="Arial" w:hAnsi="Arial" w:cs="Arial"/>
          <w:sz w:val="18"/>
          <w:szCs w:val="20"/>
        </w:rPr>
      </w:pPr>
      <w:r w:rsidRPr="00644517">
        <w:rPr>
          <w:rFonts w:ascii="Arial" w:hAnsi="Arial" w:cs="Arial"/>
          <w:sz w:val="22"/>
          <w:vertAlign w:val="superscript"/>
        </w:rPr>
        <w:footnoteRef/>
      </w:r>
      <w:r w:rsidRPr="00644517">
        <w:rPr>
          <w:rFonts w:ascii="Arial" w:hAnsi="Arial" w:cs="Arial"/>
          <w:sz w:val="18"/>
          <w:szCs w:val="20"/>
        </w:rPr>
        <w:t xml:space="preserve"> </w:t>
      </w:r>
      <w:r w:rsidRPr="00644517">
        <w:rPr>
          <w:rFonts w:ascii="Arial" w:eastAsia="Arial" w:hAnsi="Arial" w:cs="Arial"/>
          <w:sz w:val="18"/>
          <w:szCs w:val="20"/>
        </w:rPr>
        <w:t>National authorities (46%), the EU (40%), local and regional authorities (39%).</w:t>
      </w:r>
    </w:p>
  </w:footnote>
  <w:footnote w:id="5">
    <w:p w14:paraId="0B4C1443" w14:textId="77777777" w:rsidR="00FA4E4F" w:rsidRPr="00644517" w:rsidRDefault="00FA4E4F" w:rsidP="0083511A">
      <w:pPr>
        <w:ind w:left="142" w:hanging="142"/>
        <w:rPr>
          <w:rFonts w:ascii="Arial" w:hAnsi="Arial" w:cs="Arial"/>
          <w:sz w:val="18"/>
          <w:szCs w:val="20"/>
        </w:rPr>
      </w:pPr>
      <w:r w:rsidRPr="00644517">
        <w:rPr>
          <w:rFonts w:ascii="Arial" w:hAnsi="Arial" w:cs="Arial"/>
          <w:sz w:val="22"/>
          <w:vertAlign w:val="superscript"/>
        </w:rPr>
        <w:footnoteRef/>
      </w:r>
      <w:r w:rsidRPr="00644517">
        <w:rPr>
          <w:rFonts w:ascii="Arial" w:hAnsi="Arial" w:cs="Arial"/>
          <w:sz w:val="18"/>
          <w:szCs w:val="20"/>
        </w:rPr>
        <w:t xml:space="preserve"> </w:t>
      </w:r>
      <w:r w:rsidRPr="00644517">
        <w:rPr>
          <w:rFonts w:ascii="Arial" w:eastAsia="Arial" w:hAnsi="Arial" w:cs="Arial"/>
          <w:sz w:val="18"/>
          <w:szCs w:val="20"/>
        </w:rPr>
        <w:t xml:space="preserve">Article 3(3) of the Treaty on the European Union (TEU), states that the Union is to respect its rich cultural and linguistic diversity, and ensure that Europe's cultural heritage </w:t>
      </w:r>
      <w:proofErr w:type="gramStart"/>
      <w:r w:rsidRPr="00644517">
        <w:rPr>
          <w:rFonts w:ascii="Arial" w:eastAsia="Arial" w:hAnsi="Arial" w:cs="Arial"/>
          <w:sz w:val="18"/>
          <w:szCs w:val="20"/>
        </w:rPr>
        <w:t>is safeguarded and enhanced</w:t>
      </w:r>
      <w:proofErr w:type="gramEnd"/>
      <w:r w:rsidRPr="00644517">
        <w:rPr>
          <w:rFonts w:ascii="Arial" w:eastAsia="Arial" w:hAnsi="Arial" w:cs="Arial"/>
          <w:sz w:val="18"/>
          <w:szCs w:val="20"/>
        </w:rPr>
        <w:t xml:space="preserve">. Article 167 of the Treaty on the Functioning of the European Union (TFEU) gives the Union the task of contributing to the flowering of the cultures of the Member States, while respecting their national and regional diversity and at the same time bringing the common cultural heritage to the fore. Union action is to </w:t>
      </w:r>
      <w:proofErr w:type="gramStart"/>
      <w:r w:rsidRPr="00644517">
        <w:rPr>
          <w:rFonts w:ascii="Arial" w:eastAsia="Arial" w:hAnsi="Arial" w:cs="Arial"/>
          <w:sz w:val="18"/>
          <w:szCs w:val="20"/>
        </w:rPr>
        <w:t>be aimed</w:t>
      </w:r>
      <w:proofErr w:type="gramEnd"/>
      <w:r w:rsidRPr="00644517">
        <w:rPr>
          <w:rFonts w:ascii="Arial" w:eastAsia="Arial" w:hAnsi="Arial" w:cs="Arial"/>
          <w:sz w:val="18"/>
          <w:szCs w:val="20"/>
        </w:rPr>
        <w:t xml:space="preserve"> at encouraging cooperation between Member States and, if necessary, supporting and supplementing their action in the areas of, inter alia, the improvement of the knowledge and dissemination of the culture and history of the European peoples, and the conservation and safeguarding of cultural heritage of European significance.</w:t>
      </w:r>
    </w:p>
  </w:footnote>
  <w:footnote w:id="6">
    <w:p w14:paraId="00B1F4C8" w14:textId="77777777" w:rsidR="00FA4E4F" w:rsidRPr="00644517" w:rsidRDefault="00FA4E4F" w:rsidP="0083511A">
      <w:pPr>
        <w:ind w:left="142" w:hanging="142"/>
        <w:rPr>
          <w:rFonts w:ascii="Arial" w:eastAsia="Arial" w:hAnsi="Arial" w:cs="Arial"/>
          <w:sz w:val="18"/>
          <w:szCs w:val="20"/>
        </w:rPr>
      </w:pPr>
      <w:r w:rsidRPr="00644517">
        <w:rPr>
          <w:rFonts w:ascii="Arial" w:hAnsi="Arial" w:cs="Arial"/>
          <w:sz w:val="22"/>
          <w:vertAlign w:val="superscript"/>
        </w:rPr>
        <w:footnoteRef/>
      </w:r>
      <w:r w:rsidRPr="00644517">
        <w:rPr>
          <w:rFonts w:ascii="Arial" w:eastAsia="Arial" w:hAnsi="Arial" w:cs="Arial"/>
          <w:sz w:val="18"/>
          <w:szCs w:val="20"/>
        </w:rPr>
        <w:t xml:space="preserve"> European Commission, Mapping of Cultural Heritage Actions in European Union policies, Programmes and Activities, August 2017 https://ec.europa.eu/culture/news/20170705-updated-heritage-mapping-published_en</w:t>
      </w:r>
    </w:p>
  </w:footnote>
  <w:footnote w:id="7">
    <w:p w14:paraId="4608571A" w14:textId="77777777" w:rsidR="00FA4E4F" w:rsidRPr="00644517" w:rsidRDefault="00FA4E4F" w:rsidP="0083511A">
      <w:pPr>
        <w:ind w:left="142" w:hanging="142"/>
        <w:rPr>
          <w:rFonts w:ascii="Arial" w:eastAsia="Arial" w:hAnsi="Arial" w:cs="Arial"/>
          <w:sz w:val="18"/>
          <w:szCs w:val="20"/>
        </w:rPr>
      </w:pPr>
      <w:r w:rsidRPr="00644517">
        <w:rPr>
          <w:rFonts w:ascii="Arial" w:hAnsi="Arial" w:cs="Arial"/>
          <w:sz w:val="22"/>
          <w:vertAlign w:val="superscript"/>
        </w:rPr>
        <w:footnoteRef/>
      </w:r>
      <w:r w:rsidRPr="00644517">
        <w:rPr>
          <w:rFonts w:ascii="Arial" w:eastAsia="Arial" w:hAnsi="Arial" w:cs="Arial"/>
          <w:sz w:val="18"/>
          <w:szCs w:val="20"/>
        </w:rPr>
        <w:t xml:space="preserve"> http://ec.europa.eu/regional_policy/en/regio-stars-awards/#4</w:t>
      </w:r>
    </w:p>
  </w:footnote>
  <w:footnote w:id="8">
    <w:p w14:paraId="49024DFF" w14:textId="77777777" w:rsidR="00FA4E4F" w:rsidRPr="00644517" w:rsidRDefault="00FA4E4F" w:rsidP="0083511A">
      <w:pPr>
        <w:ind w:left="142" w:hanging="142"/>
        <w:rPr>
          <w:rFonts w:ascii="Arial" w:eastAsia="Arial" w:hAnsi="Arial" w:cs="Arial"/>
          <w:sz w:val="18"/>
          <w:szCs w:val="20"/>
        </w:rPr>
      </w:pPr>
      <w:r w:rsidRPr="00644517">
        <w:rPr>
          <w:rFonts w:ascii="Arial" w:hAnsi="Arial" w:cs="Arial"/>
          <w:sz w:val="22"/>
          <w:vertAlign w:val="superscript"/>
        </w:rPr>
        <w:footnoteRef/>
      </w:r>
      <w:r w:rsidRPr="00644517">
        <w:rPr>
          <w:rFonts w:ascii="Arial" w:eastAsia="Arial" w:hAnsi="Arial" w:cs="Arial"/>
          <w:sz w:val="18"/>
          <w:szCs w:val="20"/>
        </w:rPr>
        <w:t xml:space="preserve"> Connecting Cultures, Connected Citizens http://www.interact-eu.net/library/e-book-connecting-cultures-connected-citizens/pageflip</w:t>
      </w:r>
    </w:p>
  </w:footnote>
  <w:footnote w:id="9">
    <w:p w14:paraId="787714DD" w14:textId="77777777" w:rsidR="00FA4E4F" w:rsidRPr="0083511A" w:rsidRDefault="00FA4E4F" w:rsidP="0083511A">
      <w:pPr>
        <w:ind w:left="142" w:hanging="142"/>
        <w:rPr>
          <w:rFonts w:ascii="Arial" w:eastAsia="Arial" w:hAnsi="Arial" w:cs="Arial"/>
          <w:sz w:val="20"/>
          <w:szCs w:val="20"/>
        </w:rPr>
      </w:pPr>
      <w:r w:rsidRPr="0083511A">
        <w:rPr>
          <w:rFonts w:ascii="Arial" w:hAnsi="Arial" w:cs="Arial"/>
          <w:sz w:val="22"/>
          <w:vertAlign w:val="superscript"/>
        </w:rPr>
        <w:footnoteRef/>
      </w:r>
      <w:r w:rsidRPr="0083511A">
        <w:rPr>
          <w:rFonts w:ascii="Arial" w:eastAsia="Arial" w:hAnsi="Arial" w:cs="Arial"/>
          <w:sz w:val="18"/>
          <w:szCs w:val="20"/>
        </w:rPr>
        <w:t xml:space="preserve"> Cultural Heritage Counts for Europe http://blogs.encatc.org/culturalheritagecountsforeurope/outcomes/</w:t>
      </w:r>
    </w:p>
  </w:footnote>
  <w:footnote w:id="10">
    <w:p w14:paraId="0B684B57" w14:textId="6E8C1CE1" w:rsidR="00FA4E4F" w:rsidRPr="00486777" w:rsidRDefault="00FA4E4F" w:rsidP="0083511A">
      <w:pPr>
        <w:ind w:left="284" w:hanging="284"/>
        <w:jc w:val="both"/>
        <w:rPr>
          <w:rFonts w:ascii="Arial" w:eastAsia="Arial" w:hAnsi="Arial" w:cs="Arial"/>
          <w:sz w:val="18"/>
          <w:szCs w:val="20"/>
          <w:lang w:val="en-US"/>
        </w:rPr>
      </w:pPr>
      <w:r w:rsidRPr="005C383B">
        <w:rPr>
          <w:rFonts w:ascii="Arial" w:hAnsi="Arial" w:cs="Arial"/>
          <w:sz w:val="22"/>
          <w:vertAlign w:val="superscript"/>
        </w:rPr>
        <w:footnoteRef/>
      </w:r>
      <w:r w:rsidRPr="00486777">
        <w:rPr>
          <w:rFonts w:ascii="Arial" w:eastAsia="Arial" w:hAnsi="Arial" w:cs="Arial"/>
          <w:sz w:val="18"/>
          <w:szCs w:val="20"/>
          <w:lang w:val="en-US"/>
        </w:rPr>
        <w:t>http://www.europarl.europa.eu/sides/getDoc.do?pubRef=-//EP//TEXT+TA+P8-TA-2015 0293+0+DOC+XML+V0//EN</w:t>
      </w:r>
    </w:p>
  </w:footnote>
  <w:footnote w:id="11">
    <w:p w14:paraId="3B1EEF32" w14:textId="77777777" w:rsidR="00FA4E4F" w:rsidRPr="00644517" w:rsidRDefault="00FA4E4F" w:rsidP="0083511A">
      <w:pPr>
        <w:ind w:left="142" w:hanging="142"/>
        <w:rPr>
          <w:rFonts w:ascii="Arial" w:eastAsia="Arial" w:hAnsi="Arial" w:cs="Arial"/>
          <w:sz w:val="18"/>
          <w:szCs w:val="20"/>
        </w:rPr>
      </w:pPr>
      <w:r w:rsidRPr="00644517">
        <w:rPr>
          <w:rFonts w:ascii="Arial" w:hAnsi="Arial" w:cs="Arial"/>
          <w:sz w:val="22"/>
          <w:vertAlign w:val="superscript"/>
        </w:rPr>
        <w:footnoteRef/>
      </w:r>
      <w:r w:rsidRPr="00644517">
        <w:rPr>
          <w:rFonts w:ascii="Arial" w:hAnsi="Arial" w:cs="Arial"/>
          <w:sz w:val="18"/>
          <w:szCs w:val="20"/>
        </w:rPr>
        <w:t xml:space="preserve"> </w:t>
      </w:r>
      <w:r w:rsidRPr="00644517">
        <w:rPr>
          <w:rFonts w:ascii="Arial" w:eastAsia="Arial" w:hAnsi="Arial" w:cs="Arial"/>
          <w:sz w:val="18"/>
          <w:szCs w:val="20"/>
        </w:rPr>
        <w:t xml:space="preserve">Cherishing heritage - Quality principles for intervention on cultural heritage. Thursday 22 November – Friday 23 November 2018 Auditorium Santa Margherita, Dorsoduro 3689 - 30123 Venice (IT) </w:t>
      </w:r>
    </w:p>
  </w:footnote>
  <w:footnote w:id="12">
    <w:p w14:paraId="2CCB198C" w14:textId="77777777" w:rsidR="00FA4E4F" w:rsidRPr="00644517" w:rsidRDefault="00FA4E4F" w:rsidP="0083511A">
      <w:pPr>
        <w:ind w:left="142" w:hanging="142"/>
        <w:rPr>
          <w:sz w:val="18"/>
          <w:szCs w:val="20"/>
        </w:rPr>
      </w:pPr>
      <w:r>
        <w:rPr>
          <w:vertAlign w:val="superscript"/>
        </w:rPr>
        <w:footnoteRef/>
      </w:r>
      <w:r>
        <w:rPr>
          <w:sz w:val="20"/>
          <w:szCs w:val="20"/>
        </w:rPr>
        <w:t xml:space="preserve"> </w:t>
      </w:r>
      <w:r w:rsidRPr="00644517">
        <w:rPr>
          <w:rFonts w:ascii="Arial" w:eastAsia="Arial" w:hAnsi="Arial" w:cs="Arial"/>
          <w:sz w:val="18"/>
          <w:szCs w:val="20"/>
        </w:rPr>
        <w:t>According to the European Commission "A managing authority</w:t>
      </w:r>
      <w:r w:rsidRPr="00644517">
        <w:rPr>
          <w:rFonts w:ascii="Arial" w:eastAsia="Arial" w:hAnsi="Arial" w:cs="Arial"/>
          <w:b/>
          <w:sz w:val="18"/>
          <w:szCs w:val="20"/>
        </w:rPr>
        <w:t xml:space="preserve"> </w:t>
      </w:r>
      <w:r w:rsidRPr="00644517">
        <w:rPr>
          <w:rFonts w:ascii="Arial" w:eastAsia="Arial" w:hAnsi="Arial" w:cs="Arial"/>
          <w:sz w:val="18"/>
          <w:szCs w:val="20"/>
        </w:rPr>
        <w:t xml:space="preserve">may be a national ministry, a regional authority, a local council, or another public or private body that has been nominated and approved by a Member State" </w:t>
      </w:r>
      <w:hyperlink r:id="rId2">
        <w:r w:rsidRPr="00644517">
          <w:rPr>
            <w:rFonts w:ascii="Arial" w:eastAsia="Arial" w:hAnsi="Arial" w:cs="Arial"/>
            <w:color w:val="1155CC"/>
            <w:sz w:val="18"/>
            <w:szCs w:val="20"/>
            <w:u w:val="single"/>
          </w:rPr>
          <w:t>http://ec.europa.eu/regional_policy/en/policy/what/glossary/m/managing-authority</w:t>
        </w:r>
      </w:hyperlink>
    </w:p>
  </w:footnote>
  <w:footnote w:id="13">
    <w:p w14:paraId="069FD52C" w14:textId="77777777" w:rsidR="00FA4E4F" w:rsidRDefault="00FA4E4F">
      <w:pPr>
        <w:rPr>
          <w:sz w:val="20"/>
          <w:szCs w:val="20"/>
        </w:rPr>
      </w:pPr>
      <w:r>
        <w:rPr>
          <w:vertAlign w:val="superscript"/>
        </w:rPr>
        <w:footnoteRef/>
      </w:r>
      <w:r>
        <w:rPr>
          <w:sz w:val="20"/>
          <w:szCs w:val="20"/>
        </w:rPr>
        <w:t xml:space="preserve"> </w:t>
      </w:r>
      <w:r>
        <w:rPr>
          <w:rFonts w:ascii="Arial" w:eastAsia="Arial" w:hAnsi="Arial" w:cs="Arial"/>
          <w:sz w:val="18"/>
          <w:szCs w:val="18"/>
        </w:rPr>
        <w:t xml:space="preserve">Quality </w:t>
      </w:r>
      <w:proofErr w:type="gramStart"/>
      <w:r>
        <w:rPr>
          <w:rFonts w:ascii="Arial" w:eastAsia="Arial" w:hAnsi="Arial" w:cs="Arial"/>
          <w:sz w:val="18"/>
          <w:szCs w:val="18"/>
        </w:rPr>
        <w:t>is defined</w:t>
      </w:r>
      <w:proofErr w:type="gramEnd"/>
      <w:r>
        <w:rPr>
          <w:rFonts w:ascii="Arial" w:eastAsia="Arial" w:hAnsi="Arial" w:cs="Arial"/>
          <w:sz w:val="18"/>
          <w:szCs w:val="18"/>
        </w:rPr>
        <w:t xml:space="preserve"> as</w:t>
      </w:r>
      <w:r>
        <w:rPr>
          <w:rFonts w:ascii="Arial" w:eastAsia="Arial" w:hAnsi="Arial" w:cs="Arial"/>
          <w:i/>
          <w:sz w:val="18"/>
          <w:szCs w:val="18"/>
        </w:rPr>
        <w:t xml:space="preserve"> “the degree of excellence of something, often a high degree of it.” “Quality often refers to how good or how bad something is.”  Quality refers to “of a high standard” (Cambridge Dictionary).</w:t>
      </w:r>
    </w:p>
  </w:footnote>
  <w:footnote w:id="14">
    <w:p w14:paraId="3CC1AD23" w14:textId="77777777" w:rsidR="00FA4E4F" w:rsidRPr="00644517" w:rsidRDefault="00FA4E4F">
      <w:pPr>
        <w:rPr>
          <w:rFonts w:ascii="Arial" w:eastAsia="Arial" w:hAnsi="Arial" w:cs="Arial"/>
          <w:sz w:val="18"/>
          <w:szCs w:val="20"/>
        </w:rPr>
      </w:pPr>
      <w:r w:rsidRPr="00644517">
        <w:rPr>
          <w:sz w:val="22"/>
          <w:vertAlign w:val="superscript"/>
        </w:rPr>
        <w:footnoteRef/>
      </w:r>
      <w:r w:rsidRPr="00644517">
        <w:rPr>
          <w:rFonts w:ascii="Arial" w:eastAsia="Arial" w:hAnsi="Arial" w:cs="Arial"/>
          <w:sz w:val="18"/>
          <w:szCs w:val="20"/>
        </w:rPr>
        <w:t xml:space="preserve"> Council of Europe Framework Convention on the Value of Cultural Heritage for Society - Council of Europe Treaty Series - No. 199 https://www.coe.int/en/web/conventions/full-list/-/conventions/rms/0900001680083746</w:t>
      </w:r>
    </w:p>
  </w:footnote>
  <w:footnote w:id="15">
    <w:p w14:paraId="6D1BDB5F" w14:textId="77777777" w:rsidR="00FA4E4F" w:rsidRPr="00644517" w:rsidRDefault="00FA4E4F">
      <w:pPr>
        <w:rPr>
          <w:sz w:val="18"/>
          <w:szCs w:val="20"/>
        </w:rPr>
      </w:pPr>
      <w:r w:rsidRPr="00644517">
        <w:rPr>
          <w:sz w:val="22"/>
          <w:vertAlign w:val="superscript"/>
        </w:rPr>
        <w:footnoteRef/>
      </w:r>
      <w:r w:rsidRPr="00644517">
        <w:rPr>
          <w:sz w:val="18"/>
          <w:szCs w:val="20"/>
        </w:rPr>
        <w:t xml:space="preserve"> </w:t>
      </w:r>
      <w:r w:rsidRPr="00644517">
        <w:rPr>
          <w:rFonts w:ascii="Arial" w:eastAsia="Arial" w:hAnsi="Arial" w:cs="Arial"/>
          <w:sz w:val="18"/>
          <w:szCs w:val="20"/>
        </w:rPr>
        <w:t>Article 3 of the Treaty on European Union</w:t>
      </w:r>
    </w:p>
  </w:footnote>
  <w:footnote w:id="16">
    <w:p w14:paraId="60BBCC89" w14:textId="77777777" w:rsidR="00FA4E4F" w:rsidRPr="00644517" w:rsidRDefault="00FA4E4F">
      <w:pPr>
        <w:rPr>
          <w:sz w:val="18"/>
          <w:szCs w:val="20"/>
        </w:rPr>
      </w:pPr>
      <w:r w:rsidRPr="00644517">
        <w:rPr>
          <w:sz w:val="22"/>
          <w:vertAlign w:val="superscript"/>
        </w:rPr>
        <w:footnoteRef/>
      </w:r>
      <w:r w:rsidRPr="00644517">
        <w:rPr>
          <w:sz w:val="18"/>
          <w:szCs w:val="20"/>
        </w:rPr>
        <w:t xml:space="preserve"> </w:t>
      </w:r>
      <w:r w:rsidRPr="00644517">
        <w:rPr>
          <w:rFonts w:ascii="Arial" w:eastAsia="Arial" w:hAnsi="Arial" w:cs="Arial"/>
          <w:sz w:val="18"/>
          <w:szCs w:val="20"/>
        </w:rPr>
        <w:t>Article 3 of the Treaty on the European Union</w:t>
      </w:r>
    </w:p>
  </w:footnote>
  <w:footnote w:id="17">
    <w:p w14:paraId="1FA29BE2" w14:textId="77777777" w:rsidR="00FA4E4F" w:rsidRDefault="00FA4E4F">
      <w:pPr>
        <w:rPr>
          <w:sz w:val="20"/>
          <w:szCs w:val="20"/>
        </w:rPr>
      </w:pPr>
      <w:r w:rsidRPr="00644517">
        <w:rPr>
          <w:sz w:val="22"/>
          <w:vertAlign w:val="superscript"/>
        </w:rPr>
        <w:footnoteRef/>
      </w:r>
      <w:r w:rsidRPr="00644517">
        <w:rPr>
          <w:sz w:val="18"/>
          <w:szCs w:val="20"/>
        </w:rPr>
        <w:t xml:space="preserve"> </w:t>
      </w:r>
      <w:r w:rsidRPr="00644517">
        <w:rPr>
          <w:rFonts w:ascii="Arial" w:eastAsia="Arial" w:hAnsi="Arial" w:cs="Arial"/>
          <w:sz w:val="18"/>
          <w:szCs w:val="20"/>
        </w:rPr>
        <w:t>Article 5 of the Treaty on the European Union; Protocol No 2 to the Treaty on the European Union</w:t>
      </w:r>
    </w:p>
  </w:footnote>
  <w:footnote w:id="18">
    <w:p w14:paraId="3C42E719" w14:textId="77777777" w:rsidR="00FA4E4F" w:rsidRPr="00166F2B" w:rsidRDefault="00FA4E4F">
      <w:pPr>
        <w:rPr>
          <w:sz w:val="18"/>
          <w:szCs w:val="20"/>
        </w:rPr>
      </w:pPr>
      <w:r>
        <w:rPr>
          <w:vertAlign w:val="superscript"/>
        </w:rPr>
        <w:footnoteRef/>
      </w:r>
      <w:r>
        <w:rPr>
          <w:sz w:val="20"/>
          <w:szCs w:val="20"/>
        </w:rPr>
        <w:t xml:space="preserve"> </w:t>
      </w:r>
      <w:r w:rsidRPr="00166F2B">
        <w:rPr>
          <w:rFonts w:ascii="Arial" w:eastAsia="Arial" w:hAnsi="Arial" w:cs="Arial"/>
          <w:sz w:val="18"/>
          <w:szCs w:val="20"/>
        </w:rPr>
        <w:t>Article 5 of the Treaty on the European Union; Protocol No 2 to the Treaty on the European Union</w:t>
      </w:r>
    </w:p>
  </w:footnote>
  <w:footnote w:id="19">
    <w:p w14:paraId="6DA8742F" w14:textId="77777777" w:rsidR="00FA4E4F" w:rsidRPr="00166F2B" w:rsidRDefault="00FA4E4F">
      <w:pPr>
        <w:rPr>
          <w:sz w:val="18"/>
          <w:szCs w:val="20"/>
        </w:rPr>
      </w:pPr>
      <w:r w:rsidRPr="00166F2B">
        <w:rPr>
          <w:sz w:val="22"/>
          <w:vertAlign w:val="superscript"/>
        </w:rPr>
        <w:footnoteRef/>
      </w:r>
      <w:r w:rsidRPr="00166F2B">
        <w:rPr>
          <w:sz w:val="18"/>
          <w:szCs w:val="20"/>
        </w:rPr>
        <w:t xml:space="preserve"> </w:t>
      </w:r>
      <w:r w:rsidRPr="00166F2B">
        <w:rPr>
          <w:rFonts w:ascii="Arial" w:eastAsia="Arial" w:hAnsi="Arial" w:cs="Arial"/>
          <w:sz w:val="18"/>
          <w:szCs w:val="20"/>
        </w:rPr>
        <w:t>Article 167 of the Treaty on the functioning of the European Union</w:t>
      </w:r>
    </w:p>
  </w:footnote>
  <w:footnote w:id="20">
    <w:p w14:paraId="727E2190" w14:textId="5D4DD56E" w:rsidR="00FA4E4F" w:rsidRPr="0083511A" w:rsidRDefault="00FA4E4F" w:rsidP="0083511A">
      <w:pPr>
        <w:ind w:left="284" w:hanging="284"/>
        <w:rPr>
          <w:rFonts w:ascii="Arial" w:eastAsia="Arial" w:hAnsi="Arial" w:cs="Arial"/>
          <w:sz w:val="18"/>
          <w:szCs w:val="20"/>
        </w:rPr>
      </w:pPr>
      <w:r w:rsidRPr="00904889">
        <w:rPr>
          <w:rFonts w:ascii="Arial" w:hAnsi="Arial" w:cs="Arial"/>
          <w:sz w:val="22"/>
          <w:vertAlign w:val="superscript"/>
        </w:rPr>
        <w:footnoteRef/>
      </w:r>
      <w:r w:rsidRPr="00904889">
        <w:rPr>
          <w:rFonts w:ascii="Arial" w:hAnsi="Arial" w:cs="Arial"/>
          <w:sz w:val="18"/>
          <w:szCs w:val="20"/>
        </w:rPr>
        <w:t xml:space="preserve"> </w:t>
      </w:r>
      <w:r>
        <w:rPr>
          <w:rFonts w:ascii="Arial" w:hAnsi="Arial" w:cs="Arial"/>
          <w:sz w:val="18"/>
          <w:szCs w:val="20"/>
        </w:rPr>
        <w:tab/>
      </w:r>
      <w:r w:rsidRPr="0083511A">
        <w:rPr>
          <w:rFonts w:ascii="Arial" w:eastAsia="Arial" w:hAnsi="Arial" w:cs="Arial"/>
          <w:sz w:val="18"/>
          <w:szCs w:val="20"/>
        </w:rPr>
        <w:t>Article 191 of the Treaty on the functioning of the European Union</w:t>
      </w:r>
    </w:p>
  </w:footnote>
  <w:footnote w:id="21">
    <w:p w14:paraId="6BDA8021" w14:textId="77777777" w:rsidR="00FA4E4F" w:rsidRPr="0083511A" w:rsidRDefault="00FA4E4F" w:rsidP="0083511A">
      <w:pPr>
        <w:ind w:left="284" w:hanging="284"/>
        <w:jc w:val="both"/>
        <w:rPr>
          <w:rFonts w:ascii="Arial" w:hAnsi="Arial" w:cs="Arial"/>
          <w:sz w:val="18"/>
          <w:szCs w:val="20"/>
        </w:rPr>
      </w:pPr>
      <w:r w:rsidRPr="0083511A">
        <w:rPr>
          <w:rFonts w:ascii="Arial" w:hAnsi="Arial" w:cs="Arial"/>
          <w:sz w:val="22"/>
          <w:vertAlign w:val="superscript"/>
        </w:rPr>
        <w:footnoteRef/>
      </w:r>
      <w:r w:rsidRPr="0083511A">
        <w:rPr>
          <w:rFonts w:ascii="Arial" w:hAnsi="Arial" w:cs="Arial"/>
          <w:sz w:val="18"/>
          <w:szCs w:val="20"/>
        </w:rPr>
        <w:t xml:space="preserve"> </w:t>
      </w:r>
      <w:r w:rsidRPr="0083511A">
        <w:rPr>
          <w:rFonts w:ascii="Arial" w:eastAsia="Arial" w:hAnsi="Arial" w:cs="Arial"/>
          <w:sz w:val="18"/>
          <w:szCs w:val="20"/>
        </w:rPr>
        <w:t>The Convention for the Protection of the Architectural Heritage of Europe (Granada, 1985). The European Convention on the Protection of the Archaeological Heritage (revised) (Valletta, 1992); The European Landscape Convention (Florence, 2000); The Council of Europe Framework Convention on the Value of Cultural Heritage for Society (Faro, 2005).</w:t>
      </w:r>
    </w:p>
  </w:footnote>
  <w:footnote w:id="22">
    <w:p w14:paraId="387264B4" w14:textId="77777777" w:rsidR="00FA4E4F" w:rsidRPr="0083511A" w:rsidRDefault="00FA4E4F" w:rsidP="0083511A">
      <w:pPr>
        <w:ind w:left="284" w:hanging="284"/>
        <w:jc w:val="both"/>
        <w:rPr>
          <w:rFonts w:ascii="Arial" w:hAnsi="Arial" w:cs="Arial"/>
          <w:sz w:val="18"/>
          <w:szCs w:val="20"/>
        </w:rPr>
      </w:pPr>
      <w:r w:rsidRPr="0083511A">
        <w:rPr>
          <w:rFonts w:ascii="Arial" w:hAnsi="Arial" w:cs="Arial"/>
          <w:sz w:val="22"/>
          <w:vertAlign w:val="superscript"/>
        </w:rPr>
        <w:footnoteRef/>
      </w:r>
      <w:r w:rsidRPr="0083511A">
        <w:rPr>
          <w:rFonts w:ascii="Arial" w:hAnsi="Arial" w:cs="Arial"/>
          <w:sz w:val="18"/>
          <w:szCs w:val="20"/>
        </w:rPr>
        <w:t xml:space="preserve"> </w:t>
      </w:r>
      <w:r w:rsidRPr="0083511A">
        <w:rPr>
          <w:rFonts w:ascii="Arial" w:eastAsia="Arial" w:hAnsi="Arial" w:cs="Arial"/>
          <w:sz w:val="18"/>
          <w:szCs w:val="20"/>
        </w:rPr>
        <w:t xml:space="preserve">The European Charter of Architectural Heritage </w:t>
      </w:r>
      <w:proofErr w:type="gramStart"/>
      <w:r w:rsidRPr="0083511A">
        <w:rPr>
          <w:rFonts w:ascii="Arial" w:eastAsia="Arial" w:hAnsi="Arial" w:cs="Arial"/>
          <w:sz w:val="18"/>
          <w:szCs w:val="20"/>
        </w:rPr>
        <w:t>was adopted on 29 September 1975 by the Committee of Ministers of the Council of Europe and proclaimed at the Congress of the European Architectural Heritage (Amsterdam, 21-25 October 1975)</w:t>
      </w:r>
      <w:proofErr w:type="gramEnd"/>
      <w:r w:rsidRPr="0083511A">
        <w:rPr>
          <w:rFonts w:ascii="Arial" w:eastAsia="Arial" w:hAnsi="Arial" w:cs="Arial"/>
          <w:sz w:val="18"/>
          <w:szCs w:val="20"/>
        </w:rPr>
        <w:t xml:space="preserve">. The </w:t>
      </w:r>
      <w:proofErr w:type="gramStart"/>
      <w:r w:rsidRPr="0083511A">
        <w:rPr>
          <w:rFonts w:ascii="Arial" w:eastAsia="Arial" w:hAnsi="Arial" w:cs="Arial"/>
          <w:sz w:val="18"/>
          <w:szCs w:val="20"/>
        </w:rPr>
        <w:t>Amsterdam Declaration was adopted by the participants at the Congress</w:t>
      </w:r>
      <w:proofErr w:type="gramEnd"/>
      <w:r w:rsidRPr="0083511A">
        <w:rPr>
          <w:rFonts w:ascii="Arial" w:eastAsia="Arial" w:hAnsi="Arial" w:cs="Arial"/>
          <w:sz w:val="18"/>
          <w:szCs w:val="20"/>
        </w:rPr>
        <w:t>.</w:t>
      </w:r>
    </w:p>
  </w:footnote>
  <w:footnote w:id="23">
    <w:p w14:paraId="178E2AD4" w14:textId="12263E40" w:rsidR="00FA4E4F" w:rsidRDefault="00FA4E4F">
      <w:pPr>
        <w:rPr>
          <w:rFonts w:ascii="Arial" w:eastAsia="Arial" w:hAnsi="Arial" w:cs="Arial"/>
          <w:sz w:val="20"/>
          <w:szCs w:val="20"/>
        </w:rPr>
      </w:pPr>
      <w:r>
        <w:rPr>
          <w:vertAlign w:val="superscript"/>
        </w:rPr>
        <w:footnoteRef/>
      </w:r>
      <w:r>
        <w:rPr>
          <w:sz w:val="20"/>
          <w:szCs w:val="20"/>
        </w:rPr>
        <w:t xml:space="preserve"> </w:t>
      </w:r>
      <w:r>
        <w:rPr>
          <w:rFonts w:ascii="Arial" w:eastAsia="Arial" w:hAnsi="Arial" w:cs="Arial"/>
          <w:sz w:val="20"/>
          <w:szCs w:val="20"/>
        </w:rPr>
        <w:t xml:space="preserve">The JPI “Joint Programming” is an EU framework allowing concerted action between Member </w:t>
      </w:r>
      <w:proofErr w:type="gramStart"/>
      <w:r>
        <w:rPr>
          <w:rFonts w:ascii="Arial" w:eastAsia="Arial" w:hAnsi="Arial" w:cs="Arial"/>
          <w:sz w:val="20"/>
          <w:szCs w:val="20"/>
        </w:rPr>
        <w:t>States  and</w:t>
      </w:r>
      <w:proofErr w:type="gramEnd"/>
      <w:r>
        <w:rPr>
          <w:rFonts w:ascii="Arial" w:eastAsia="Arial" w:hAnsi="Arial" w:cs="Arial"/>
          <w:sz w:val="20"/>
          <w:szCs w:val="20"/>
        </w:rPr>
        <w:t xml:space="preserve"> Associated  Countries on public research programmes, in order to tackle challenges that cannot be solved solely on the national level. http://www.jpi-culturalheritage.eu/</w:t>
      </w:r>
    </w:p>
  </w:footnote>
  <w:footnote w:id="24">
    <w:p w14:paraId="440DCDE6" w14:textId="77777777" w:rsidR="00FA4E4F" w:rsidRDefault="00FA4E4F">
      <w:pPr>
        <w:rPr>
          <w:rFonts w:ascii="Arial" w:eastAsia="Arial" w:hAnsi="Arial" w:cs="Arial"/>
          <w:sz w:val="20"/>
          <w:szCs w:val="20"/>
        </w:rPr>
      </w:pPr>
      <w:r>
        <w:rPr>
          <w:vertAlign w:val="superscript"/>
        </w:rPr>
        <w:footnoteRef/>
      </w:r>
      <w:r>
        <w:rPr>
          <w:rFonts w:ascii="Arial" w:eastAsia="Arial" w:hAnsi="Arial" w:cs="Arial"/>
          <w:sz w:val="20"/>
          <w:szCs w:val="20"/>
        </w:rPr>
        <w:t xml:space="preserve"> The selected project (in the form of a Horizon 2020 coordination and support action funded up to EUR 1.5 million for a period between 2 and 4 years) will start to run around December 2019. </w:t>
      </w:r>
    </w:p>
  </w:footnote>
  <w:footnote w:id="25">
    <w:p w14:paraId="60A0C3F3" w14:textId="77777777" w:rsidR="00FA4E4F" w:rsidRDefault="00FA4E4F">
      <w:pPr>
        <w:rPr>
          <w:rFonts w:ascii="Arial" w:eastAsia="Arial" w:hAnsi="Arial" w:cs="Arial"/>
          <w:sz w:val="20"/>
          <w:szCs w:val="20"/>
        </w:rPr>
      </w:pPr>
      <w:r>
        <w:rPr>
          <w:vertAlign w:val="superscript"/>
        </w:rPr>
        <w:footnoteRef/>
      </w:r>
      <w:r>
        <w:rPr>
          <w:rFonts w:ascii="Arial" w:eastAsia="Arial" w:hAnsi="Arial" w:cs="Arial"/>
          <w:sz w:val="20"/>
          <w:szCs w:val="20"/>
        </w:rPr>
        <w:t xml:space="preserve"> Conclusions of the Council and of the Representatives of the Governments of the Member States, meeting within the Council, on a Work Plan for Culture (2015-2018) (2014/C 463/02) https://eur-lex.europa.eu/legal-content/EN/TXT/?uri=uriserv:OJ.C_.2014.463.01.0004.01.ENG</w:t>
      </w:r>
    </w:p>
  </w:footnote>
  <w:footnote w:id="26">
    <w:p w14:paraId="128A217D" w14:textId="77777777" w:rsidR="00FA4E4F" w:rsidRDefault="00FA4E4F">
      <w:pPr>
        <w:rPr>
          <w:rFonts w:ascii="Arial" w:eastAsia="Arial" w:hAnsi="Arial" w:cs="Arial"/>
          <w:sz w:val="20"/>
          <w:szCs w:val="20"/>
        </w:rPr>
      </w:pPr>
      <w:r>
        <w:rPr>
          <w:vertAlign w:val="superscript"/>
        </w:rPr>
        <w:footnoteRef/>
      </w:r>
      <w:r>
        <w:rPr>
          <w:rFonts w:ascii="Arial" w:eastAsia="Arial" w:hAnsi="Arial" w:cs="Arial"/>
          <w:sz w:val="20"/>
          <w:szCs w:val="20"/>
        </w:rPr>
        <w:t xml:space="preserve"> The validity of all links was checked on October, 31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2F4E"/>
    <w:multiLevelType w:val="multilevel"/>
    <w:tmpl w:val="ECAC1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7D78A5"/>
    <w:multiLevelType w:val="multilevel"/>
    <w:tmpl w:val="632E5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F4204B"/>
    <w:multiLevelType w:val="multilevel"/>
    <w:tmpl w:val="3B24607A"/>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 w15:restartNumberingAfterBreak="0">
    <w:nsid w:val="08F54645"/>
    <w:multiLevelType w:val="hybridMultilevel"/>
    <w:tmpl w:val="F7B43B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A78415F"/>
    <w:multiLevelType w:val="multilevel"/>
    <w:tmpl w:val="24C26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EB421C"/>
    <w:multiLevelType w:val="multilevel"/>
    <w:tmpl w:val="C2B66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785" w:hanging="705"/>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D1A5991"/>
    <w:multiLevelType w:val="multilevel"/>
    <w:tmpl w:val="C7FEF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33367B"/>
    <w:multiLevelType w:val="multilevel"/>
    <w:tmpl w:val="936AB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90910F8"/>
    <w:multiLevelType w:val="multilevel"/>
    <w:tmpl w:val="5A5E3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6C3D6D"/>
    <w:multiLevelType w:val="multilevel"/>
    <w:tmpl w:val="7820C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704051"/>
    <w:multiLevelType w:val="hybridMultilevel"/>
    <w:tmpl w:val="B4F21C84"/>
    <w:lvl w:ilvl="0" w:tplc="0409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29B377EB"/>
    <w:multiLevelType w:val="multilevel"/>
    <w:tmpl w:val="88CEB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F3A0062"/>
    <w:multiLevelType w:val="multilevel"/>
    <w:tmpl w:val="98E879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FCB4288"/>
    <w:multiLevelType w:val="multilevel"/>
    <w:tmpl w:val="1CCAFC6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4" w15:restartNumberingAfterBreak="0">
    <w:nsid w:val="34EF7C76"/>
    <w:multiLevelType w:val="multilevel"/>
    <w:tmpl w:val="2B140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54A2281"/>
    <w:multiLevelType w:val="hybridMultilevel"/>
    <w:tmpl w:val="F0C2E9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5AD786B"/>
    <w:multiLevelType w:val="multilevel"/>
    <w:tmpl w:val="006A1D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52E26B72"/>
    <w:multiLevelType w:val="multilevel"/>
    <w:tmpl w:val="89C6F8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849391A"/>
    <w:multiLevelType w:val="multilevel"/>
    <w:tmpl w:val="D326F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95F612D"/>
    <w:multiLevelType w:val="multilevel"/>
    <w:tmpl w:val="891A22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5E956F0"/>
    <w:multiLevelType w:val="multilevel"/>
    <w:tmpl w:val="EE444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6C90B0C"/>
    <w:multiLevelType w:val="multilevel"/>
    <w:tmpl w:val="F780A4DA"/>
    <w:lvl w:ilvl="0">
      <w:start w:val="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17"/>
  </w:num>
  <w:num w:numId="3">
    <w:abstractNumId w:val="11"/>
  </w:num>
  <w:num w:numId="4">
    <w:abstractNumId w:val="9"/>
  </w:num>
  <w:num w:numId="5">
    <w:abstractNumId w:val="12"/>
  </w:num>
  <w:num w:numId="6">
    <w:abstractNumId w:val="8"/>
  </w:num>
  <w:num w:numId="7">
    <w:abstractNumId w:val="0"/>
  </w:num>
  <w:num w:numId="8">
    <w:abstractNumId w:val="5"/>
  </w:num>
  <w:num w:numId="9">
    <w:abstractNumId w:val="6"/>
  </w:num>
  <w:num w:numId="10">
    <w:abstractNumId w:val="21"/>
  </w:num>
  <w:num w:numId="11">
    <w:abstractNumId w:val="20"/>
  </w:num>
  <w:num w:numId="12">
    <w:abstractNumId w:val="18"/>
  </w:num>
  <w:num w:numId="13">
    <w:abstractNumId w:val="14"/>
  </w:num>
  <w:num w:numId="14">
    <w:abstractNumId w:val="4"/>
  </w:num>
  <w:num w:numId="15">
    <w:abstractNumId w:val="1"/>
  </w:num>
  <w:num w:numId="16">
    <w:abstractNumId w:val="7"/>
  </w:num>
  <w:num w:numId="17">
    <w:abstractNumId w:val="2"/>
  </w:num>
  <w:num w:numId="18">
    <w:abstractNumId w:val="19"/>
  </w:num>
  <w:num w:numId="19">
    <w:abstractNumId w:val="16"/>
  </w:num>
  <w:num w:numId="20">
    <w:abstractNumId w:val="10"/>
  </w:num>
  <w:num w:numId="21">
    <w:abstractNumId w:val="1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77"/>
    <w:rsid w:val="000105BB"/>
    <w:rsid w:val="00055EA6"/>
    <w:rsid w:val="000672B1"/>
    <w:rsid w:val="000A37BA"/>
    <w:rsid w:val="000B2C6F"/>
    <w:rsid w:val="000C526B"/>
    <w:rsid w:val="000D0D55"/>
    <w:rsid w:val="000D66AB"/>
    <w:rsid w:val="000E6BAA"/>
    <w:rsid w:val="001620EE"/>
    <w:rsid w:val="0016520A"/>
    <w:rsid w:val="00166F2B"/>
    <w:rsid w:val="001700FF"/>
    <w:rsid w:val="00181344"/>
    <w:rsid w:val="00196EBB"/>
    <w:rsid w:val="001B31BD"/>
    <w:rsid w:val="001E229D"/>
    <w:rsid w:val="001E4B0C"/>
    <w:rsid w:val="001E60F2"/>
    <w:rsid w:val="00235856"/>
    <w:rsid w:val="00242077"/>
    <w:rsid w:val="00250E3D"/>
    <w:rsid w:val="002531FD"/>
    <w:rsid w:val="00285962"/>
    <w:rsid w:val="002979C7"/>
    <w:rsid w:val="002A4A7D"/>
    <w:rsid w:val="002C41BA"/>
    <w:rsid w:val="002F3953"/>
    <w:rsid w:val="002F52B1"/>
    <w:rsid w:val="00333980"/>
    <w:rsid w:val="00342D68"/>
    <w:rsid w:val="003460AE"/>
    <w:rsid w:val="0036402C"/>
    <w:rsid w:val="00367776"/>
    <w:rsid w:val="003A3417"/>
    <w:rsid w:val="003A519F"/>
    <w:rsid w:val="003B5972"/>
    <w:rsid w:val="003C3E8C"/>
    <w:rsid w:val="003E1AF7"/>
    <w:rsid w:val="004250D1"/>
    <w:rsid w:val="00453439"/>
    <w:rsid w:val="00454D20"/>
    <w:rsid w:val="00486777"/>
    <w:rsid w:val="00495289"/>
    <w:rsid w:val="004A07AB"/>
    <w:rsid w:val="004B22F9"/>
    <w:rsid w:val="004C28BD"/>
    <w:rsid w:val="004D2D16"/>
    <w:rsid w:val="004E4DBF"/>
    <w:rsid w:val="00500F55"/>
    <w:rsid w:val="005312D0"/>
    <w:rsid w:val="0056309C"/>
    <w:rsid w:val="00563654"/>
    <w:rsid w:val="0059145E"/>
    <w:rsid w:val="005C2C14"/>
    <w:rsid w:val="005C383B"/>
    <w:rsid w:val="005C4DD9"/>
    <w:rsid w:val="005C504D"/>
    <w:rsid w:val="005D7DB6"/>
    <w:rsid w:val="005E6178"/>
    <w:rsid w:val="005E656A"/>
    <w:rsid w:val="00616347"/>
    <w:rsid w:val="00644517"/>
    <w:rsid w:val="00657556"/>
    <w:rsid w:val="00685B7A"/>
    <w:rsid w:val="006A00ED"/>
    <w:rsid w:val="006B2341"/>
    <w:rsid w:val="00712629"/>
    <w:rsid w:val="00717388"/>
    <w:rsid w:val="007235CD"/>
    <w:rsid w:val="00732803"/>
    <w:rsid w:val="00745C27"/>
    <w:rsid w:val="00775BAA"/>
    <w:rsid w:val="0079159E"/>
    <w:rsid w:val="007A6645"/>
    <w:rsid w:val="007A6DA7"/>
    <w:rsid w:val="007C31DC"/>
    <w:rsid w:val="007F6645"/>
    <w:rsid w:val="007F6AF3"/>
    <w:rsid w:val="0080396A"/>
    <w:rsid w:val="00806AFA"/>
    <w:rsid w:val="00811905"/>
    <w:rsid w:val="00820A9C"/>
    <w:rsid w:val="008224A1"/>
    <w:rsid w:val="0083511A"/>
    <w:rsid w:val="00870B49"/>
    <w:rsid w:val="00872D65"/>
    <w:rsid w:val="008B0F93"/>
    <w:rsid w:val="008B7BB5"/>
    <w:rsid w:val="008C4457"/>
    <w:rsid w:val="008D1135"/>
    <w:rsid w:val="008D148A"/>
    <w:rsid w:val="008E2E76"/>
    <w:rsid w:val="00904889"/>
    <w:rsid w:val="0090662D"/>
    <w:rsid w:val="009159C2"/>
    <w:rsid w:val="009658C6"/>
    <w:rsid w:val="009842E2"/>
    <w:rsid w:val="00992F2D"/>
    <w:rsid w:val="009C16D0"/>
    <w:rsid w:val="009C72B0"/>
    <w:rsid w:val="009D7A02"/>
    <w:rsid w:val="009E75D2"/>
    <w:rsid w:val="00A439E4"/>
    <w:rsid w:val="00A57D8A"/>
    <w:rsid w:val="00A622FB"/>
    <w:rsid w:val="00A86342"/>
    <w:rsid w:val="00AA23C4"/>
    <w:rsid w:val="00AB7659"/>
    <w:rsid w:val="00AE2AC6"/>
    <w:rsid w:val="00B0272A"/>
    <w:rsid w:val="00B10343"/>
    <w:rsid w:val="00B14A20"/>
    <w:rsid w:val="00B709DC"/>
    <w:rsid w:val="00B70E05"/>
    <w:rsid w:val="00B727D4"/>
    <w:rsid w:val="00B93931"/>
    <w:rsid w:val="00B94532"/>
    <w:rsid w:val="00B979FB"/>
    <w:rsid w:val="00BD2D7F"/>
    <w:rsid w:val="00BE09AA"/>
    <w:rsid w:val="00C04B74"/>
    <w:rsid w:val="00C0505A"/>
    <w:rsid w:val="00C07AC4"/>
    <w:rsid w:val="00C27A9C"/>
    <w:rsid w:val="00C45157"/>
    <w:rsid w:val="00C54CAD"/>
    <w:rsid w:val="00CA3DB7"/>
    <w:rsid w:val="00CA57C5"/>
    <w:rsid w:val="00CA72A7"/>
    <w:rsid w:val="00D06BF6"/>
    <w:rsid w:val="00D06E30"/>
    <w:rsid w:val="00D37698"/>
    <w:rsid w:val="00D86BB9"/>
    <w:rsid w:val="00D907A2"/>
    <w:rsid w:val="00DC6D2D"/>
    <w:rsid w:val="00DE06E7"/>
    <w:rsid w:val="00E4075B"/>
    <w:rsid w:val="00E50701"/>
    <w:rsid w:val="00E7644C"/>
    <w:rsid w:val="00E76A6C"/>
    <w:rsid w:val="00EA4884"/>
    <w:rsid w:val="00EB2E02"/>
    <w:rsid w:val="00EC3DE6"/>
    <w:rsid w:val="00ED35EC"/>
    <w:rsid w:val="00ED48BF"/>
    <w:rsid w:val="00EE5928"/>
    <w:rsid w:val="00EE60D9"/>
    <w:rsid w:val="00EF6061"/>
    <w:rsid w:val="00F308AA"/>
    <w:rsid w:val="00F50F7F"/>
    <w:rsid w:val="00F63058"/>
    <w:rsid w:val="00FA0797"/>
    <w:rsid w:val="00FA4E4F"/>
    <w:rsid w:val="00FE37D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FD4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4D2D16"/>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2D16"/>
    <w:rPr>
      <w:rFonts w:ascii="Segoe UI" w:hAnsi="Segoe UI" w:cs="Segoe UI"/>
      <w:sz w:val="18"/>
      <w:szCs w:val="18"/>
    </w:rPr>
  </w:style>
  <w:style w:type="table" w:styleId="Grilledutableau">
    <w:name w:val="Table Grid"/>
    <w:basedOn w:val="TableauNormal"/>
    <w:uiPriority w:val="39"/>
    <w:rsid w:val="00791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3A519F"/>
    <w:rPr>
      <w:sz w:val="20"/>
      <w:szCs w:val="20"/>
    </w:rPr>
  </w:style>
  <w:style w:type="character" w:customStyle="1" w:styleId="NotedebasdepageCar">
    <w:name w:val="Note de bas de page Car"/>
    <w:basedOn w:val="Policepardfaut"/>
    <w:link w:val="Notedebasdepage"/>
    <w:uiPriority w:val="99"/>
    <w:semiHidden/>
    <w:rsid w:val="003A519F"/>
    <w:rPr>
      <w:sz w:val="20"/>
      <w:szCs w:val="20"/>
    </w:rPr>
  </w:style>
  <w:style w:type="character" w:styleId="Appelnotedebasdep">
    <w:name w:val="footnote reference"/>
    <w:basedOn w:val="Policepardfaut"/>
    <w:uiPriority w:val="99"/>
    <w:semiHidden/>
    <w:unhideWhenUsed/>
    <w:rsid w:val="003A519F"/>
    <w:rPr>
      <w:vertAlign w:val="superscript"/>
    </w:rPr>
  </w:style>
  <w:style w:type="character" w:styleId="Marquedecommentaire">
    <w:name w:val="annotation reference"/>
    <w:basedOn w:val="Policepardfaut"/>
    <w:uiPriority w:val="99"/>
    <w:semiHidden/>
    <w:unhideWhenUsed/>
    <w:rsid w:val="00712629"/>
    <w:rPr>
      <w:sz w:val="18"/>
      <w:szCs w:val="18"/>
    </w:rPr>
  </w:style>
  <w:style w:type="paragraph" w:styleId="Commentaire">
    <w:name w:val="annotation text"/>
    <w:basedOn w:val="Normal"/>
    <w:link w:val="CommentaireCar"/>
    <w:uiPriority w:val="99"/>
    <w:semiHidden/>
    <w:unhideWhenUsed/>
    <w:rsid w:val="00712629"/>
  </w:style>
  <w:style w:type="character" w:customStyle="1" w:styleId="CommentaireCar">
    <w:name w:val="Commentaire Car"/>
    <w:basedOn w:val="Policepardfaut"/>
    <w:link w:val="Commentaire"/>
    <w:uiPriority w:val="99"/>
    <w:semiHidden/>
    <w:rsid w:val="00712629"/>
  </w:style>
  <w:style w:type="paragraph" w:styleId="Objetducommentaire">
    <w:name w:val="annotation subject"/>
    <w:basedOn w:val="Commentaire"/>
    <w:next w:val="Commentaire"/>
    <w:link w:val="ObjetducommentaireCar"/>
    <w:uiPriority w:val="99"/>
    <w:semiHidden/>
    <w:unhideWhenUsed/>
    <w:rsid w:val="00712629"/>
    <w:rPr>
      <w:b/>
      <w:bCs/>
      <w:sz w:val="20"/>
      <w:szCs w:val="20"/>
    </w:rPr>
  </w:style>
  <w:style w:type="character" w:customStyle="1" w:styleId="ObjetducommentaireCar">
    <w:name w:val="Objet du commentaire Car"/>
    <w:basedOn w:val="CommentaireCar"/>
    <w:link w:val="Objetducommentaire"/>
    <w:uiPriority w:val="99"/>
    <w:semiHidden/>
    <w:rsid w:val="00712629"/>
    <w:rPr>
      <w:b/>
      <w:bCs/>
      <w:sz w:val="20"/>
      <w:szCs w:val="20"/>
    </w:rPr>
  </w:style>
  <w:style w:type="paragraph" w:styleId="Rvision">
    <w:name w:val="Revision"/>
    <w:hidden/>
    <w:uiPriority w:val="99"/>
    <w:semiHidden/>
    <w:rsid w:val="00712629"/>
  </w:style>
  <w:style w:type="paragraph" w:styleId="Paragraphedeliste">
    <w:name w:val="List Paragraph"/>
    <w:basedOn w:val="Normal"/>
    <w:uiPriority w:val="34"/>
    <w:qFormat/>
    <w:rsid w:val="008D1135"/>
    <w:pPr>
      <w:ind w:left="720"/>
      <w:contextualSpacing/>
    </w:pPr>
  </w:style>
  <w:style w:type="paragraph" w:styleId="En-tte">
    <w:name w:val="header"/>
    <w:basedOn w:val="Normal"/>
    <w:link w:val="En-tteCar"/>
    <w:uiPriority w:val="99"/>
    <w:unhideWhenUsed/>
    <w:rsid w:val="008224A1"/>
    <w:pPr>
      <w:tabs>
        <w:tab w:val="center" w:pos="4536"/>
        <w:tab w:val="right" w:pos="9072"/>
      </w:tabs>
    </w:pPr>
  </w:style>
  <w:style w:type="character" w:customStyle="1" w:styleId="En-tteCar">
    <w:name w:val="En-tête Car"/>
    <w:basedOn w:val="Policepardfaut"/>
    <w:link w:val="En-tte"/>
    <w:uiPriority w:val="99"/>
    <w:rsid w:val="008224A1"/>
  </w:style>
  <w:style w:type="paragraph" w:styleId="Pieddepage">
    <w:name w:val="footer"/>
    <w:basedOn w:val="Normal"/>
    <w:link w:val="PieddepageCar"/>
    <w:uiPriority w:val="99"/>
    <w:unhideWhenUsed/>
    <w:rsid w:val="008224A1"/>
    <w:pPr>
      <w:tabs>
        <w:tab w:val="center" w:pos="4536"/>
        <w:tab w:val="right" w:pos="9072"/>
      </w:tabs>
    </w:pPr>
  </w:style>
  <w:style w:type="character" w:customStyle="1" w:styleId="PieddepageCar">
    <w:name w:val="Pied de page Car"/>
    <w:basedOn w:val="Policepardfaut"/>
    <w:link w:val="Pieddepage"/>
    <w:uiPriority w:val="99"/>
    <w:rsid w:val="00822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portal.unesco.org/en/ev.php-URL_ID=12025&amp;URL_DO=DO_TOPIC&amp;URL_SECTION=-471.html" TargetMode="External"/><Relationship Id="rId18" Type="http://schemas.openxmlformats.org/officeDocument/2006/relationships/hyperlink" Target="https://davosdeclaration2018.ch/media/Brochure_Declaration-de-Davos-2018_WEB_2.pdf" TargetMode="External"/><Relationship Id="rId26" Type="http://schemas.openxmlformats.org/officeDocument/2006/relationships/hyperlink" Target="http://unesdoc.unesco.org/images/0013/001365/136571e.pdf" TargetMode="External"/><Relationship Id="rId39" Type="http://schemas.openxmlformats.org/officeDocument/2006/relationships/hyperlink" Target="https://publications.europa.eu/en/publication-detail/-/publication/dd5c8edf-3199-46a3-8827-d525a8e5a7bb/language-en/format-PDF/source-search" TargetMode="External"/><Relationship Id="rId21" Type="http://schemas.openxmlformats.org/officeDocument/2006/relationships/hyperlink" Target="https://www.icomos.org/charters/venice_e.pdf" TargetMode="External"/><Relationship Id="rId34" Type="http://schemas.openxmlformats.org/officeDocument/2006/relationships/hyperlink" Target="https://publications.europa.eu/en/publication-detail/-/publication/fcb91857-05cc-4d8e-880a-511e8f6ddc59" TargetMode="External"/><Relationship Id="rId42" Type="http://schemas.openxmlformats.org/officeDocument/2006/relationships/hyperlink" Target="http://ec.europa.eu/assets/eac/culture/library/publications/2014-heritage-communication_en.pdf" TargetMode="External"/><Relationship Id="rId47" Type="http://schemas.openxmlformats.org/officeDocument/2006/relationships/hyperlink" Target="https://eur-lex.europa.eu/eli/dir/1985/384/oj" TargetMode="External"/><Relationship Id="rId50" Type="http://schemas.openxmlformats.org/officeDocument/2006/relationships/hyperlink" Target="https://eur-lex.europa.eu/legal-content/EN/TXT/?uri=CELEX%3A32017H0615%2801%29"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c.europa.eu/culture/sites/culture/files/2014-heritage-mapping-version-2017_en.pdf" TargetMode="External"/><Relationship Id="rId17" Type="http://schemas.openxmlformats.org/officeDocument/2006/relationships/hyperlink" Target="https://www.coe.int/en/web/conventions/full-list/-/conventions/rms/0900001680083746" TargetMode="External"/><Relationship Id="rId25" Type="http://schemas.openxmlformats.org/officeDocument/2006/relationships/hyperlink" Target="http://unesdoc.unesco.org/images/0013/001365/136571e.pdf" TargetMode="External"/><Relationship Id="rId33" Type="http://schemas.openxmlformats.org/officeDocument/2006/relationships/hyperlink" Target="https://publications.europa.eu/en/publication-detail/-/publication/1dcbe60b-79ba-11e8-ac6a-01aa75ed71a1/language-en/format-PDF/source-search" TargetMode="External"/><Relationship Id="rId38" Type="http://schemas.openxmlformats.org/officeDocument/2006/relationships/hyperlink" Target="https://publications.europa.eu/en/publication-detail/-/publication/dd5c8edf-3199-46a3-8827-d525a8e5a7bb/language-en/format-PDF/source-search" TargetMode="External"/><Relationship Id="rId46" Type="http://schemas.openxmlformats.org/officeDocument/2006/relationships/hyperlink" Target="http://www.jpi-culturalheritage.eu/wp-content/uploads/SRA-2014-06.pdf" TargetMode="External"/><Relationship Id="rId2" Type="http://schemas.openxmlformats.org/officeDocument/2006/relationships/numbering" Target="numbering.xml"/><Relationship Id="rId16" Type="http://schemas.openxmlformats.org/officeDocument/2006/relationships/hyperlink" Target="https://habitat3.org/the-new-urban-agenda" TargetMode="External"/><Relationship Id="rId20" Type="http://schemas.openxmlformats.org/officeDocument/2006/relationships/hyperlink" Target="https://www.icomos.org/images/DOCUMENTS/Charters/venice_f.pdf" TargetMode="External"/><Relationship Id="rId29" Type="http://schemas.openxmlformats.org/officeDocument/2006/relationships/hyperlink" Target="http://www.lema.ulg.ac.be/research/suit/download/SUIT5.2d_PPaper.pdf" TargetMode="External"/><Relationship Id="rId41" Type="http://schemas.openxmlformats.org/officeDocument/2006/relationships/hyperlink" Target="http://ec.europa.eu/assets/eac/culture/library/publications/2014-heritage-communication_en.pdf"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bact.eu/hero" TargetMode="External"/><Relationship Id="rId24" Type="http://schemas.openxmlformats.org/officeDocument/2006/relationships/hyperlink" Target="https://www.int-arch-photogramm-remote-sens-spatial-inf-sci.net/XL-5-W7/133/2015/isprsarchives-XL-5-W7-133-2015.pdf" TargetMode="External"/><Relationship Id="rId32" Type="http://schemas.openxmlformats.org/officeDocument/2006/relationships/hyperlink" Target="https://publications.europa.eu/en/publication-detail/-/publication/1dcbe60b-79ba-11e8-ac6a-01aa75ed71a1/language-en/format-PDF/source-search" TargetMode="External"/><Relationship Id="rId37" Type="http://schemas.openxmlformats.org/officeDocument/2006/relationships/hyperlink" Target="https://publications.europa.eu/en/publication-detail/-/publication/2573d211-036f-473a-aab3-da1d345022e8/language-en/format-PDF/source-search" TargetMode="External"/><Relationship Id="rId40" Type="http://schemas.openxmlformats.org/officeDocument/2006/relationships/hyperlink" Target="https://publications.europa.eu/en/publication-detail/-/publication/1dd62bd1-2216-11e8-ac73-01aa75ed71a1/language-en" TargetMode="External"/><Relationship Id="rId45" Type="http://schemas.openxmlformats.org/officeDocument/2006/relationships/hyperlink" Target="http://www.jpi-culturalheritage.eu/wp-content/uploads/SRA-2014-06.pdf"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n.org/sustainabledevelopment/sustainable-development-goals/" TargetMode="External"/><Relationship Id="rId23" Type="http://schemas.openxmlformats.org/officeDocument/2006/relationships/hyperlink" Target="https://www.icomos.org/en/resources/charters-and-texts" TargetMode="External"/><Relationship Id="rId28" Type="http://schemas.openxmlformats.org/officeDocument/2006/relationships/hyperlink" Target="http://www.lema.ulg.ac.be/research/suit/download/SUIT5.2d_PPaper.pdf" TargetMode="External"/><Relationship Id="rId36" Type="http://schemas.openxmlformats.org/officeDocument/2006/relationships/hyperlink" Target="https://publications.europa.eu/en/publication-detail/-/publication/2573d211-036f-473a-aab3-da1d345022e8/language-en/format-PDF/source-search" TargetMode="External"/><Relationship Id="rId49" Type="http://schemas.openxmlformats.org/officeDocument/2006/relationships/hyperlink" Target="https://eur-lex.europa.eu/LexUriServ/LexUriServ.do?uri=OJ:C:2008:111:0001:0007:EN:PDF" TargetMode="External"/><Relationship Id="rId10" Type="http://schemas.openxmlformats.org/officeDocument/2006/relationships/hyperlink" Target="http://urbact.eu/hero" TargetMode="External"/><Relationship Id="rId19" Type="http://schemas.openxmlformats.org/officeDocument/2006/relationships/hyperlink" Target="https://davosdeclaration2018.ch/media/Context-document-en.pdf" TargetMode="External"/><Relationship Id="rId31" Type="http://schemas.openxmlformats.org/officeDocument/2006/relationships/hyperlink" Target="http://siteresources.worldbank.org/INTCHD/Resources/430063-1287519198659/MonitoringandEvaluation_WB.pdf" TargetMode="External"/><Relationship Id="rId44" Type="http://schemas.openxmlformats.org/officeDocument/2006/relationships/hyperlink" Target="https://publications.europa.eu/en/publication-detail/-/publication/b01a0d0a-2a4f-4de0-88f7-85bf2dc6e004" TargetMode="External"/><Relationship Id="rId52" Type="http://schemas.openxmlformats.org/officeDocument/2006/relationships/hyperlink" Target="http://www.ecco-eu.org" TargetMode="External"/><Relationship Id="rId4" Type="http://schemas.openxmlformats.org/officeDocument/2006/relationships/settings" Target="settings.xml"/><Relationship Id="rId9" Type="http://schemas.openxmlformats.org/officeDocument/2006/relationships/hyperlink" Target="https://ec.europa.eu/futurium/en/urban-agenda" TargetMode="External"/><Relationship Id="rId14" Type="http://schemas.openxmlformats.org/officeDocument/2006/relationships/hyperlink" Target="http://portal.unesco.org/en/ev.php-URL_ID=12026&amp;URL_DO=DO_TOPIC&amp;URL_SECTION=-471.html" TargetMode="External"/><Relationship Id="rId22" Type="http://schemas.openxmlformats.org/officeDocument/2006/relationships/hyperlink" Target="https://www.icomos.org/images/DOCUMENTS/Charters/structures_e.pdf" TargetMode="External"/><Relationship Id="rId27" Type="http://schemas.openxmlformats.org/officeDocument/2006/relationships/hyperlink" Target="http://unesdoc.unesco.org/images/0013/001365/136571e.pdf" TargetMode="External"/><Relationship Id="rId30" Type="http://schemas.openxmlformats.org/officeDocument/2006/relationships/hyperlink" Target="http://siteresources.worldbank.org/INTCHD/Resources/430063-1287519198659/MonitoringandEvaluation_WB.pdf" TargetMode="External"/><Relationship Id="rId35" Type="http://schemas.openxmlformats.org/officeDocument/2006/relationships/hyperlink" Target="https://publications.europa.eu/en/publication-detail/-/publication/fcb91857-05cc-4d8e-880a-511e8f6ddc59" TargetMode="External"/><Relationship Id="rId43" Type="http://schemas.openxmlformats.org/officeDocument/2006/relationships/hyperlink" Target="https://publications.europa.eu/en/publication-detail/-/publication/b01a0d0a-2a4f-4de0-88f7-85bf2dc6e004" TargetMode="External"/><Relationship Id="rId48" Type="http://schemas.openxmlformats.org/officeDocument/2006/relationships/hyperlink" Target="https://eur-lex.europa.eu/legal-content/en/TXT/?uri=CELEX:32005L0036" TargetMode="External"/><Relationship Id="rId56" Type="http://schemas.openxmlformats.org/officeDocument/2006/relationships/theme" Target="theme/theme1.xml"/><Relationship Id="rId8" Type="http://schemas.openxmlformats.org/officeDocument/2006/relationships/hyperlink" Target="http://mantojums.lv/media/uploads/dokumenti/konf_sem_diksusiju_dokumenti/heritage_conference_joint_statement_13032015_final.pdf" TargetMode="External"/><Relationship Id="rId51" Type="http://schemas.openxmlformats.org/officeDocument/2006/relationships/hyperlink" Target="https://ec.europa.eu/ploteus/sites/eac-eqf/files/leaflet_en.pdf"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regional_policy/en/policy/what/glossary/m/managing-authority" TargetMode="External"/><Relationship Id="rId1" Type="http://schemas.openxmlformats.org/officeDocument/2006/relationships/hyperlink" Target="http://ec.europa.eu/regional_policy/en/policy/what/glossary/m/managing-autho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7DDEA-EE04-4BB7-BD50-CA606D884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11318</Words>
  <Characters>62252</Characters>
  <Application>Microsoft Office Word</Application>
  <DocSecurity>0</DocSecurity>
  <Lines>518</Lines>
  <Paragraphs>146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stagiaire</dc:creator>
  <cp:lastModifiedBy>Hewlett-Packard Company</cp:lastModifiedBy>
  <cp:revision>4</cp:revision>
  <dcterms:created xsi:type="dcterms:W3CDTF">2018-11-23T16:45:00Z</dcterms:created>
  <dcterms:modified xsi:type="dcterms:W3CDTF">2018-11-23T16:46:00Z</dcterms:modified>
</cp:coreProperties>
</file>